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keepNext w:val="0"/>
        <w:keepLines w:val="0"/>
        <w:widowControl/>
        <w:suppressLineNumbers w:val="0"/>
        <w:spacing w:before="0" w:beforeAutospacing="0" w:after="0" w:afterAutospacing="0" w:line="560" w:lineRule="exact"/>
        <w:ind w:left="0" w:right="0"/>
        <w:jc w:val="center"/>
      </w:pPr>
      <w:bookmarkStart w:id="0" w:name="_GoBack"/>
      <w:r>
        <w:rPr>
          <w:rFonts w:hint="default" w:ascii="Times New Roman" w:hAnsi="Times New Roman" w:eastAsia="方正大标宋简体" w:cs="Times New Roman"/>
          <w:kern w:val="0"/>
          <w:sz w:val="36"/>
          <w:szCs w:val="36"/>
          <w:lang w:val="en-US" w:eastAsia="zh-CN" w:bidi="ar"/>
        </w:rPr>
        <w:t>浙江大学学术道德行为规范</w:t>
      </w:r>
    </w:p>
    <w:p>
      <w:pPr>
        <w:keepNext w:val="0"/>
        <w:keepLines w:val="0"/>
        <w:widowControl/>
        <w:suppressLineNumbers w:val="0"/>
        <w:spacing w:before="0" w:beforeAutospacing="0" w:after="0" w:afterAutospacing="0" w:line="560" w:lineRule="exact"/>
        <w:ind w:left="0" w:right="0"/>
        <w:jc w:val="center"/>
      </w:pPr>
      <w:r>
        <w:rPr>
          <w:rFonts w:hint="default" w:ascii="方正大标宋简体" w:hAnsi="华文中宋" w:eastAsia="方正大标宋简体" w:cs="方正大标宋简体"/>
          <w:kern w:val="0"/>
          <w:sz w:val="36"/>
          <w:szCs w:val="36"/>
          <w:lang w:val="en-US" w:eastAsia="zh-CN" w:bidi="ar"/>
        </w:rPr>
        <w:t>及管理办法</w:t>
      </w:r>
      <w:bookmarkEnd w:id="0"/>
    </w:p>
    <w:p>
      <w:pPr>
        <w:keepNext w:val="0"/>
        <w:keepLines w:val="0"/>
        <w:widowControl/>
        <w:suppressLineNumbers w:val="0"/>
        <w:spacing w:before="0" w:beforeAutospacing="0" w:after="0" w:afterAutospacing="0" w:line="340" w:lineRule="exact"/>
        <w:ind w:left="0" w:right="0"/>
        <w:jc w:val="left"/>
      </w:pPr>
      <w:r>
        <w:rPr>
          <w:rFonts w:hint="default" w:ascii="Times New Roman" w:hAnsi="Times New Roman" w:eastAsia="黑体" w:cs="Times New Roman"/>
          <w:kern w:val="0"/>
          <w:sz w:val="24"/>
          <w:szCs w:val="24"/>
          <w:lang w:val="en-US" w:eastAsia="zh-CN" w:bidi="ar"/>
        </w:rPr>
        <w:t> </w:t>
      </w:r>
    </w:p>
    <w:p>
      <w:pPr>
        <w:keepNext w:val="0"/>
        <w:keepLines w:val="0"/>
        <w:widowControl/>
        <w:suppressLineNumbers w:val="0"/>
        <w:spacing w:before="0" w:beforeAutospacing="0" w:after="0" w:afterAutospacing="0" w:line="340" w:lineRule="exact"/>
        <w:ind w:left="0" w:right="0"/>
        <w:jc w:val="center"/>
      </w:pPr>
      <w:r>
        <w:rPr>
          <w:rFonts w:hint="eastAsia" w:ascii="Times New Roman" w:hAnsi="宋体" w:eastAsia="黑体" w:cs="黑体"/>
          <w:kern w:val="0"/>
          <w:sz w:val="24"/>
          <w:szCs w:val="21"/>
          <w:lang w:val="en-US" w:eastAsia="zh-CN" w:bidi="ar"/>
        </w:rPr>
        <w:t>第一章</w:t>
      </w:r>
      <w:r>
        <w:rPr>
          <w:rFonts w:hint="default" w:ascii="Times New Roman" w:hAnsi="Times New Roman" w:eastAsia="黑体" w:cs="Times New Roman"/>
          <w:kern w:val="0"/>
          <w:sz w:val="24"/>
          <w:szCs w:val="21"/>
          <w:lang w:val="en-US" w:eastAsia="zh-CN" w:bidi="ar"/>
        </w:rPr>
        <w:t xml:space="preserve">  </w:t>
      </w:r>
      <w:r>
        <w:rPr>
          <w:rFonts w:hint="eastAsia" w:ascii="Times New Roman" w:hAnsi="宋体" w:eastAsia="黑体" w:cs="黑体"/>
          <w:kern w:val="0"/>
          <w:sz w:val="24"/>
          <w:szCs w:val="21"/>
          <w:lang w:val="en-US" w:eastAsia="zh-CN" w:bidi="ar"/>
        </w:rPr>
        <w:t>总</w:t>
      </w:r>
      <w:r>
        <w:rPr>
          <w:rFonts w:hint="default" w:ascii="Times New Roman" w:hAnsi="Times New Roman" w:eastAsia="黑体" w:cs="Times New Roman"/>
          <w:kern w:val="0"/>
          <w:sz w:val="24"/>
          <w:szCs w:val="21"/>
          <w:lang w:val="en-US" w:eastAsia="zh-CN" w:bidi="ar"/>
        </w:rPr>
        <w:t xml:space="preserve">  </w:t>
      </w:r>
      <w:r>
        <w:rPr>
          <w:rFonts w:hint="eastAsia" w:ascii="Times New Roman" w:hAnsi="宋体" w:eastAsia="黑体" w:cs="黑体"/>
          <w:kern w:val="0"/>
          <w:sz w:val="24"/>
          <w:szCs w:val="21"/>
          <w:lang w:val="en-US" w:eastAsia="zh-CN" w:bidi="ar"/>
        </w:rPr>
        <w:t>则</w:t>
      </w:r>
    </w:p>
    <w:p>
      <w:pPr>
        <w:keepNext w:val="0"/>
        <w:keepLines w:val="0"/>
        <w:widowControl/>
        <w:suppressLineNumbers w:val="0"/>
        <w:spacing w:before="0" w:beforeAutospacing="0" w:after="0" w:afterAutospacing="0" w:line="340" w:lineRule="exact"/>
        <w:ind w:left="0" w:right="0" w:firstLine="480" w:firstLineChars="200"/>
        <w:jc w:val="left"/>
      </w:pPr>
      <w:r>
        <w:rPr>
          <w:rFonts w:hint="eastAsia" w:ascii="Times New Roman" w:hAnsi="宋体" w:eastAsia="黑体" w:cs="黑体"/>
          <w:kern w:val="0"/>
          <w:sz w:val="24"/>
          <w:szCs w:val="21"/>
          <w:lang w:val="en-US" w:eastAsia="zh-CN" w:bidi="ar"/>
        </w:rPr>
        <w:t>第一条</w:t>
      </w:r>
      <w:r>
        <w:rPr>
          <w:rFonts w:hint="default" w:ascii="Times New Roman" w:hAnsi="Times New Roman" w:eastAsia="仿宋_GB2312" w:cs="Times New Roman"/>
          <w:kern w:val="0"/>
          <w:sz w:val="24"/>
          <w:szCs w:val="21"/>
          <w:lang w:val="en-US" w:eastAsia="zh-CN" w:bidi="ar"/>
        </w:rPr>
        <w:t xml:space="preserve">  </w:t>
      </w:r>
      <w:r>
        <w:rPr>
          <w:rFonts w:hint="eastAsia" w:ascii="宋体" w:hAnsi="宋体" w:eastAsia="宋体" w:cs="宋体"/>
          <w:kern w:val="0"/>
          <w:sz w:val="24"/>
          <w:szCs w:val="21"/>
          <w:lang w:val="en-US" w:eastAsia="zh-CN" w:bidi="ar"/>
        </w:rPr>
        <w:t>学术道德规范是学术研究人员应遵循的基本原则。为维护学术道德，规范学术行为，鼓励学术创新，建立和完善科学的学术评价机制，根据国家有关法律法规，结合学校实际，特制定本办法。</w:t>
      </w:r>
    </w:p>
    <w:p>
      <w:pPr>
        <w:keepNext w:val="0"/>
        <w:keepLines w:val="0"/>
        <w:widowControl/>
        <w:suppressLineNumbers w:val="0"/>
        <w:spacing w:before="0" w:beforeAutospacing="0" w:after="0" w:afterAutospacing="0" w:line="340" w:lineRule="exact"/>
        <w:ind w:left="0" w:right="0" w:firstLine="480" w:firstLineChars="200"/>
        <w:jc w:val="left"/>
      </w:pPr>
      <w:r>
        <w:rPr>
          <w:rFonts w:hint="eastAsia" w:ascii="Times New Roman" w:hAnsi="宋体" w:eastAsia="黑体" w:cs="黑体"/>
          <w:kern w:val="0"/>
          <w:sz w:val="24"/>
          <w:szCs w:val="21"/>
          <w:lang w:val="en-US" w:eastAsia="zh-CN" w:bidi="ar"/>
        </w:rPr>
        <w:t>第二条</w:t>
      </w:r>
      <w:r>
        <w:rPr>
          <w:rFonts w:hint="default" w:ascii="Times New Roman" w:hAnsi="Times New Roman" w:eastAsia="仿宋_GB2312" w:cs="Times New Roman"/>
          <w:kern w:val="0"/>
          <w:sz w:val="24"/>
          <w:szCs w:val="21"/>
          <w:lang w:val="en-US" w:eastAsia="zh-CN" w:bidi="ar"/>
        </w:rPr>
        <w:t xml:space="preserve">  </w:t>
      </w:r>
      <w:r>
        <w:rPr>
          <w:rFonts w:hint="eastAsia" w:ascii="宋体" w:hAnsi="宋体" w:eastAsia="宋体" w:cs="宋体"/>
          <w:kern w:val="0"/>
          <w:sz w:val="24"/>
          <w:szCs w:val="21"/>
          <w:lang w:val="en-US" w:eastAsia="zh-CN" w:bidi="ar"/>
        </w:rPr>
        <w:t>本办法适用于浙江大学在编的教师和其他专业技术人员、博士后研究人员、研究生和本科生，以及以浙江大学名义从事学术活动的访问学者、进修教师等。</w:t>
      </w:r>
    </w:p>
    <w:p>
      <w:pPr>
        <w:keepNext w:val="0"/>
        <w:keepLines w:val="0"/>
        <w:widowControl/>
        <w:suppressLineNumbers w:val="0"/>
        <w:spacing w:before="0" w:beforeAutospacing="0" w:after="0" w:afterAutospacing="0" w:line="340" w:lineRule="exact"/>
        <w:ind w:left="0" w:right="0"/>
        <w:jc w:val="center"/>
      </w:pPr>
      <w:r>
        <w:rPr>
          <w:rFonts w:hint="eastAsia" w:ascii="Times New Roman" w:hAnsi="宋体" w:eastAsia="黑体" w:cs="黑体"/>
          <w:kern w:val="0"/>
          <w:sz w:val="24"/>
          <w:szCs w:val="21"/>
          <w:lang w:val="en-US" w:eastAsia="zh-CN" w:bidi="ar"/>
        </w:rPr>
        <w:t>第二章</w:t>
      </w:r>
      <w:r>
        <w:rPr>
          <w:rFonts w:hint="default" w:ascii="Times New Roman" w:hAnsi="Times New Roman" w:eastAsia="黑体" w:cs="Times New Roman"/>
          <w:kern w:val="0"/>
          <w:sz w:val="24"/>
          <w:szCs w:val="21"/>
          <w:lang w:val="en-US" w:eastAsia="zh-CN" w:bidi="ar"/>
        </w:rPr>
        <w:t xml:space="preserve">  </w:t>
      </w:r>
      <w:r>
        <w:rPr>
          <w:rFonts w:hint="eastAsia" w:ascii="Times New Roman" w:hAnsi="宋体" w:eastAsia="黑体" w:cs="黑体"/>
          <w:kern w:val="0"/>
          <w:sz w:val="24"/>
          <w:szCs w:val="21"/>
          <w:lang w:val="en-US" w:eastAsia="zh-CN" w:bidi="ar"/>
        </w:rPr>
        <w:t>基本学术道德规范</w:t>
      </w:r>
    </w:p>
    <w:p>
      <w:pPr>
        <w:keepNext w:val="0"/>
        <w:keepLines w:val="0"/>
        <w:widowControl/>
        <w:suppressLineNumbers w:val="0"/>
        <w:spacing w:before="0" w:beforeAutospacing="0" w:after="0" w:afterAutospacing="0" w:line="340" w:lineRule="exact"/>
        <w:ind w:left="0" w:right="0" w:firstLine="480" w:firstLineChars="200"/>
        <w:jc w:val="left"/>
      </w:pPr>
      <w:r>
        <w:rPr>
          <w:rFonts w:hint="eastAsia" w:ascii="Times New Roman" w:hAnsi="宋体" w:eastAsia="黑体" w:cs="黑体"/>
          <w:kern w:val="0"/>
          <w:sz w:val="24"/>
          <w:szCs w:val="21"/>
          <w:lang w:val="en-US" w:eastAsia="zh-CN" w:bidi="ar"/>
        </w:rPr>
        <w:t>第三条</w:t>
      </w:r>
      <w:r>
        <w:rPr>
          <w:rFonts w:hint="default" w:ascii="Times New Roman" w:hAnsi="Times New Roman" w:eastAsia="仿宋_GB2312" w:cs="Times New Roman"/>
          <w:kern w:val="0"/>
          <w:sz w:val="24"/>
          <w:szCs w:val="21"/>
          <w:lang w:val="en-US" w:eastAsia="zh-CN" w:bidi="ar"/>
        </w:rPr>
        <w:t xml:space="preserve">  </w:t>
      </w:r>
      <w:r>
        <w:rPr>
          <w:rFonts w:hint="eastAsia" w:ascii="宋体" w:hAnsi="宋体" w:eastAsia="宋体" w:cs="宋体"/>
          <w:kern w:val="0"/>
          <w:sz w:val="24"/>
          <w:szCs w:val="21"/>
          <w:lang w:val="en-US" w:eastAsia="zh-CN" w:bidi="ar"/>
        </w:rPr>
        <w:t>上述各类人员进行学术活动时应遵守国家有关法律、社会公德，严谨治学，坚守学术诚信，遵守以下学术道德规范：</w:t>
      </w:r>
    </w:p>
    <w:p>
      <w:pPr>
        <w:keepNext w:val="0"/>
        <w:keepLines w:val="0"/>
        <w:widowControl/>
        <w:suppressLineNumbers w:val="0"/>
        <w:spacing w:before="0" w:beforeAutospacing="0" w:after="0" w:afterAutospacing="0" w:line="340" w:lineRule="exact"/>
        <w:ind w:left="0" w:right="0" w:firstLine="480" w:firstLineChars="200"/>
        <w:jc w:val="left"/>
      </w:pPr>
      <w:r>
        <w:rPr>
          <w:rFonts w:hint="eastAsia" w:ascii="宋体" w:hAnsi="宋体" w:eastAsia="宋体" w:cs="宋体"/>
          <w:kern w:val="0"/>
          <w:sz w:val="24"/>
          <w:szCs w:val="24"/>
          <w:lang w:val="en-US" w:eastAsia="zh-CN" w:bidi="ar"/>
        </w:rPr>
        <w:t>（一）在学术活动中，应严格遵守《中华人民共和国宪法》、《中华人民共和国民法通则》、《中华人民共和国著作权法》、《中华人民共和国专利权法》、《中华人民共和国计算机软件保护条例》等有关法律、法规以及教育部有关加强学术道德建设的文件精神。</w:t>
      </w:r>
    </w:p>
    <w:p>
      <w:pPr>
        <w:keepNext w:val="0"/>
        <w:keepLines w:val="0"/>
        <w:widowControl/>
        <w:suppressLineNumbers w:val="0"/>
        <w:spacing w:before="0" w:beforeAutospacing="0" w:after="0" w:afterAutospacing="0" w:line="340" w:lineRule="exact"/>
        <w:ind w:left="0" w:right="0" w:firstLine="480" w:firstLineChars="200"/>
        <w:jc w:val="left"/>
      </w:pPr>
      <w:r>
        <w:rPr>
          <w:rFonts w:hint="eastAsia" w:ascii="宋体" w:hAnsi="宋体" w:eastAsia="宋体" w:cs="宋体"/>
          <w:kern w:val="0"/>
          <w:sz w:val="24"/>
          <w:szCs w:val="24"/>
          <w:lang w:val="en-US" w:eastAsia="zh-CN" w:bidi="ar"/>
        </w:rPr>
        <w:t>（二）在研究成果中引用他人的成果，应注明出处；转引他人成果，应注明转引出处；引用他人的成果不应构成本人研究成果的主要部分或者实质部分。</w:t>
      </w:r>
    </w:p>
    <w:p>
      <w:pPr>
        <w:keepNext w:val="0"/>
        <w:keepLines w:val="0"/>
        <w:widowControl/>
        <w:suppressLineNumbers w:val="0"/>
        <w:spacing w:before="0" w:beforeAutospacing="0" w:after="0" w:afterAutospacing="0" w:line="340" w:lineRule="exact"/>
        <w:ind w:left="0" w:right="0" w:firstLine="480" w:firstLineChars="200"/>
        <w:jc w:val="left"/>
      </w:pPr>
      <w:r>
        <w:rPr>
          <w:rFonts w:hint="eastAsia" w:ascii="宋体" w:hAnsi="宋体" w:eastAsia="宋体" w:cs="宋体"/>
          <w:kern w:val="0"/>
          <w:sz w:val="24"/>
          <w:szCs w:val="24"/>
          <w:lang w:val="en-US" w:eastAsia="zh-CN" w:bidi="ar"/>
        </w:rPr>
        <w:t>（三）合作研究成果应按照参与者所作贡献大小的顺序署名，另有合法约定的除外；合作研究成果在发表前应经过所有署名人审阅；可以分割使用的合作研究成果的所有署名人应对本人完成的部分负责，成果主持人应对研究成果整体负责；不可分割使用的合作研究成果的所有署名人均应对研究成果整体负责。</w:t>
      </w:r>
    </w:p>
    <w:p>
      <w:pPr>
        <w:keepNext w:val="0"/>
        <w:keepLines w:val="0"/>
        <w:widowControl/>
        <w:suppressLineNumbers w:val="0"/>
        <w:spacing w:before="0" w:beforeAutospacing="0" w:after="0" w:afterAutospacing="0" w:line="340" w:lineRule="exact"/>
        <w:ind w:left="0" w:right="0" w:firstLine="480" w:firstLineChars="200"/>
        <w:jc w:val="left"/>
      </w:pPr>
      <w:r>
        <w:rPr>
          <w:rFonts w:hint="eastAsia" w:ascii="宋体" w:hAnsi="宋体" w:eastAsia="宋体" w:cs="宋体"/>
          <w:kern w:val="0"/>
          <w:sz w:val="24"/>
          <w:szCs w:val="24"/>
          <w:lang w:val="en-US" w:eastAsia="zh-CN" w:bidi="ar"/>
        </w:rPr>
        <w:t>（四）介绍、评价研究成果时，应遵循客观、公正、全面、准确的原则，进行实事求是的分析、评价和论证；不故意夸大或贬低研究成果的学术价值、经济或社会效益。</w:t>
      </w:r>
    </w:p>
    <w:p>
      <w:pPr>
        <w:keepNext w:val="0"/>
        <w:keepLines w:val="0"/>
        <w:widowControl/>
        <w:suppressLineNumbers w:val="0"/>
        <w:spacing w:before="0" w:beforeAutospacing="0" w:after="0" w:afterAutospacing="0" w:line="340" w:lineRule="exact"/>
        <w:ind w:left="0" w:right="0" w:firstLine="480" w:firstLineChars="200"/>
        <w:jc w:val="left"/>
      </w:pPr>
      <w:r>
        <w:rPr>
          <w:rFonts w:hint="eastAsia" w:ascii="宋体" w:hAnsi="宋体" w:eastAsia="宋体" w:cs="宋体"/>
          <w:kern w:val="0"/>
          <w:sz w:val="24"/>
          <w:szCs w:val="24"/>
          <w:lang w:val="en-US" w:eastAsia="zh-CN" w:bidi="ar"/>
        </w:rPr>
        <w:t>（五）对于须经过有关学术机构论证和鉴定的重大科研成果，应在完成论证和鉴定并经项目主管部门批准后，方可对外公布。</w:t>
      </w:r>
    </w:p>
    <w:p>
      <w:pPr>
        <w:keepNext w:val="0"/>
        <w:keepLines w:val="0"/>
        <w:widowControl/>
        <w:suppressLineNumbers w:val="0"/>
        <w:spacing w:before="0" w:beforeAutospacing="0" w:after="0" w:afterAutospacing="0" w:line="340" w:lineRule="exact"/>
        <w:ind w:left="0" w:right="0" w:firstLine="480" w:firstLineChars="200"/>
        <w:jc w:val="left"/>
      </w:pPr>
      <w:r>
        <w:rPr>
          <w:rFonts w:hint="eastAsia" w:ascii="宋体" w:hAnsi="宋体" w:eastAsia="宋体" w:cs="宋体"/>
          <w:kern w:val="0"/>
          <w:sz w:val="24"/>
          <w:szCs w:val="24"/>
          <w:lang w:val="en-US" w:eastAsia="zh-CN" w:bidi="ar"/>
        </w:rPr>
        <w:t>（六）其他学术界公认的学术道德规范。</w:t>
      </w:r>
    </w:p>
    <w:p>
      <w:pPr>
        <w:keepNext w:val="0"/>
        <w:keepLines w:val="0"/>
        <w:widowControl/>
        <w:suppressLineNumbers w:val="0"/>
        <w:spacing w:before="0" w:beforeAutospacing="0" w:after="0" w:afterAutospacing="0" w:line="340" w:lineRule="exact"/>
        <w:ind w:left="0" w:right="0" w:firstLine="480" w:firstLineChars="200"/>
        <w:jc w:val="left"/>
      </w:pPr>
      <w:r>
        <w:rPr>
          <w:rFonts w:hint="eastAsia" w:ascii="Times New Roman" w:hAnsi="宋体" w:eastAsia="黑体" w:cs="黑体"/>
          <w:kern w:val="0"/>
          <w:sz w:val="24"/>
          <w:szCs w:val="21"/>
          <w:lang w:val="en-US" w:eastAsia="zh-CN" w:bidi="ar"/>
        </w:rPr>
        <w:t>第四条</w:t>
      </w:r>
      <w:r>
        <w:rPr>
          <w:rFonts w:hint="default" w:ascii="Times New Roman" w:hAnsi="Times New Roman" w:eastAsia="仿宋_GB2312" w:cs="Times New Roman"/>
          <w:kern w:val="0"/>
          <w:sz w:val="24"/>
          <w:szCs w:val="21"/>
          <w:lang w:val="en-US" w:eastAsia="zh-CN" w:bidi="ar"/>
        </w:rPr>
        <w:t xml:space="preserve">  </w:t>
      </w:r>
      <w:r>
        <w:rPr>
          <w:rFonts w:hint="eastAsia" w:ascii="宋体" w:hAnsi="宋体" w:eastAsia="宋体" w:cs="宋体"/>
          <w:kern w:val="0"/>
          <w:sz w:val="24"/>
          <w:szCs w:val="21"/>
          <w:lang w:val="en-US" w:eastAsia="zh-CN" w:bidi="ar"/>
        </w:rPr>
        <w:t>上述各类人员进行学术活动时不得有下列违反学术道德规范的行为：</w:t>
      </w:r>
    </w:p>
    <w:p>
      <w:pPr>
        <w:keepNext w:val="0"/>
        <w:keepLines w:val="0"/>
        <w:widowControl/>
        <w:suppressLineNumbers w:val="0"/>
        <w:spacing w:before="0" w:beforeAutospacing="0" w:after="0" w:afterAutospacing="0" w:line="340" w:lineRule="exact"/>
        <w:ind w:left="0" w:right="0" w:firstLine="480" w:firstLineChars="200"/>
        <w:jc w:val="left"/>
      </w:pPr>
      <w:r>
        <w:rPr>
          <w:rFonts w:hint="eastAsia" w:ascii="宋体" w:hAnsi="宋体" w:eastAsia="宋体" w:cs="宋体"/>
          <w:kern w:val="0"/>
          <w:sz w:val="24"/>
          <w:szCs w:val="24"/>
          <w:lang w:val="en-US" w:eastAsia="zh-CN" w:bidi="ar"/>
        </w:rPr>
        <w:t>（一）伪造与篡改：在自己的研究结果中，捏造、篡改实验数据、结论或引用的资料等。</w:t>
      </w:r>
    </w:p>
    <w:p>
      <w:pPr>
        <w:keepNext w:val="0"/>
        <w:keepLines w:val="0"/>
        <w:widowControl/>
        <w:suppressLineNumbers w:val="0"/>
        <w:spacing w:before="0" w:beforeAutospacing="0" w:after="0" w:afterAutospacing="0" w:line="340" w:lineRule="exact"/>
        <w:ind w:left="0" w:right="0" w:firstLine="480" w:firstLineChars="200"/>
        <w:jc w:val="left"/>
      </w:pPr>
      <w:r>
        <w:rPr>
          <w:rFonts w:hint="eastAsia" w:ascii="宋体" w:hAnsi="宋体" w:eastAsia="宋体" w:cs="宋体"/>
          <w:kern w:val="0"/>
          <w:sz w:val="24"/>
          <w:szCs w:val="24"/>
          <w:lang w:val="en-US" w:eastAsia="zh-CN" w:bidi="ar"/>
        </w:rPr>
        <w:t>（二）抄袭与剽窃：在学术活动中，将他人学术观点、学术思想或实验数据、调查结果等冒充为自己所创，引用他人已发表或未发表的作品不注明出处，作为自己的研究成果使用。</w:t>
      </w:r>
    </w:p>
    <w:p>
      <w:pPr>
        <w:keepNext w:val="0"/>
        <w:keepLines w:val="0"/>
        <w:widowControl/>
        <w:suppressLineNumbers w:val="0"/>
        <w:spacing w:before="0" w:beforeAutospacing="0" w:after="0" w:afterAutospacing="0" w:line="340" w:lineRule="exact"/>
        <w:ind w:left="0" w:right="0" w:firstLine="480" w:firstLineChars="200"/>
        <w:jc w:val="left"/>
      </w:pPr>
      <w:r>
        <w:rPr>
          <w:rFonts w:hint="eastAsia" w:ascii="宋体" w:hAnsi="宋体" w:eastAsia="宋体" w:cs="宋体"/>
          <w:kern w:val="0"/>
          <w:sz w:val="24"/>
          <w:szCs w:val="24"/>
          <w:lang w:val="en-US" w:eastAsia="zh-CN" w:bidi="ar"/>
        </w:rPr>
        <w:t>（三）伪造学术情况：在提交有关个人学术情况时，伪造学术经历、学术成果、学术荣誉、专家鉴定及其他学术能力证明材料等。</w:t>
      </w:r>
    </w:p>
    <w:p>
      <w:pPr>
        <w:keepNext w:val="0"/>
        <w:keepLines w:val="0"/>
        <w:widowControl/>
        <w:suppressLineNumbers w:val="0"/>
        <w:spacing w:before="0" w:beforeAutospacing="0" w:after="0" w:afterAutospacing="0" w:line="340" w:lineRule="exact"/>
        <w:ind w:left="0" w:right="0" w:firstLine="480" w:firstLineChars="200"/>
        <w:jc w:val="left"/>
      </w:pPr>
      <w:r>
        <w:rPr>
          <w:rFonts w:hint="eastAsia" w:ascii="宋体" w:hAnsi="宋体" w:eastAsia="宋体" w:cs="宋体"/>
          <w:kern w:val="0"/>
          <w:sz w:val="24"/>
          <w:szCs w:val="24"/>
          <w:lang w:val="en-US" w:eastAsia="zh-CN" w:bidi="ar"/>
        </w:rPr>
        <w:t>（四）不当署名：在未参加实际研究的成果中署名，未经被署名人同意而署其名等。</w:t>
      </w:r>
    </w:p>
    <w:p>
      <w:pPr>
        <w:keepNext w:val="0"/>
        <w:keepLines w:val="0"/>
        <w:widowControl/>
        <w:suppressLineNumbers w:val="0"/>
        <w:spacing w:before="0" w:beforeAutospacing="0" w:after="0" w:afterAutospacing="0" w:line="340" w:lineRule="exact"/>
        <w:ind w:left="0" w:right="0" w:firstLine="480" w:firstLineChars="200"/>
        <w:jc w:val="left"/>
      </w:pPr>
      <w:r>
        <w:rPr>
          <w:rFonts w:hint="eastAsia" w:ascii="宋体" w:hAnsi="宋体" w:eastAsia="宋体" w:cs="宋体"/>
          <w:kern w:val="0"/>
          <w:sz w:val="24"/>
          <w:szCs w:val="24"/>
          <w:lang w:val="en-US" w:eastAsia="zh-CN" w:bidi="ar"/>
        </w:rPr>
        <w:t>（五）重复发表：未按规定将同一研究成果向多个刊物投稿，在不同刊物上重复发表同一研究成果或内容无实质差别的成果。</w:t>
      </w:r>
    </w:p>
    <w:p>
      <w:pPr>
        <w:keepNext w:val="0"/>
        <w:keepLines w:val="0"/>
        <w:widowControl/>
        <w:suppressLineNumbers w:val="0"/>
        <w:spacing w:before="0" w:beforeAutospacing="0" w:after="0" w:afterAutospacing="0" w:line="340" w:lineRule="exact"/>
        <w:ind w:left="0" w:right="0" w:firstLine="480" w:firstLineChars="200"/>
        <w:jc w:val="left"/>
      </w:pPr>
      <w:r>
        <w:rPr>
          <w:rFonts w:hint="eastAsia" w:ascii="宋体" w:hAnsi="宋体" w:eastAsia="宋体" w:cs="宋体"/>
          <w:kern w:val="0"/>
          <w:sz w:val="24"/>
          <w:szCs w:val="24"/>
          <w:lang w:val="en-US" w:eastAsia="zh-CN" w:bidi="ar"/>
        </w:rPr>
        <w:t>（六）滥用学术权力：利用职务便利或学术地位、学术评议评审权力，为个人或单位谋取不当利益。</w:t>
      </w:r>
    </w:p>
    <w:p>
      <w:pPr>
        <w:keepNext w:val="0"/>
        <w:keepLines w:val="0"/>
        <w:widowControl/>
        <w:suppressLineNumbers w:val="0"/>
        <w:spacing w:before="0" w:beforeAutospacing="0" w:after="0" w:afterAutospacing="0" w:line="340" w:lineRule="exact"/>
        <w:ind w:left="0" w:right="0" w:firstLine="480" w:firstLineChars="200"/>
        <w:jc w:val="left"/>
      </w:pPr>
      <w:r>
        <w:rPr>
          <w:rFonts w:hint="eastAsia" w:ascii="宋体" w:hAnsi="宋体" w:eastAsia="宋体" w:cs="宋体"/>
          <w:kern w:val="0"/>
          <w:sz w:val="24"/>
          <w:szCs w:val="21"/>
          <w:lang w:val="en-US" w:eastAsia="zh-CN" w:bidi="ar"/>
        </w:rPr>
        <w:t>（七）滥用学术信誉：</w:t>
      </w:r>
      <w:r>
        <w:rPr>
          <w:rFonts w:hint="eastAsia" w:ascii="宋体" w:hAnsi="宋体" w:eastAsia="宋体" w:cs="宋体"/>
          <w:color w:val="000000"/>
          <w:kern w:val="0"/>
          <w:sz w:val="24"/>
          <w:szCs w:val="21"/>
          <w:lang w:val="en-US" w:eastAsia="zh-CN" w:bidi="ar"/>
        </w:rPr>
        <w:t>在学术活动中故意夸大或贬低成果价值，擅自公布应经而未经学术同行评议或有关机构鉴定的研究成果等。</w:t>
      </w:r>
    </w:p>
    <w:p>
      <w:pPr>
        <w:keepNext w:val="0"/>
        <w:keepLines w:val="0"/>
        <w:widowControl/>
        <w:suppressLineNumbers w:val="0"/>
        <w:spacing w:before="0" w:beforeAutospacing="0" w:after="0" w:afterAutospacing="0" w:line="340" w:lineRule="exact"/>
        <w:ind w:left="0" w:right="0" w:firstLine="480" w:firstLineChars="200"/>
        <w:jc w:val="left"/>
      </w:pPr>
      <w:r>
        <w:rPr>
          <w:rFonts w:hint="eastAsia" w:ascii="宋体" w:hAnsi="宋体" w:eastAsia="宋体" w:cs="宋体"/>
          <w:kern w:val="0"/>
          <w:sz w:val="24"/>
          <w:szCs w:val="24"/>
          <w:lang w:val="en-US" w:eastAsia="zh-CN" w:bidi="ar"/>
        </w:rPr>
        <w:t>（八）泄密：违反国家有关保密的法律、法规或学校有关保密的规定，对外泄露应保密的学术成果或事项。</w:t>
      </w:r>
    </w:p>
    <w:p>
      <w:pPr>
        <w:keepNext w:val="0"/>
        <w:keepLines w:val="0"/>
        <w:widowControl/>
        <w:suppressLineNumbers w:val="0"/>
        <w:spacing w:before="0" w:beforeAutospacing="0" w:after="0" w:afterAutospacing="0" w:line="340" w:lineRule="exact"/>
        <w:ind w:left="0" w:right="0" w:firstLine="480" w:firstLineChars="200"/>
        <w:jc w:val="left"/>
      </w:pPr>
      <w:r>
        <w:rPr>
          <w:rFonts w:hint="eastAsia" w:ascii="宋体" w:hAnsi="宋体" w:eastAsia="宋体" w:cs="宋体"/>
          <w:kern w:val="0"/>
          <w:sz w:val="24"/>
          <w:szCs w:val="24"/>
          <w:lang w:val="en-US" w:eastAsia="zh-CN" w:bidi="ar"/>
        </w:rPr>
        <w:t xml:space="preserve">（九）其他违背学术界公认的学术道德规范的行为：如不正当获取学术荣誉；恶意诋毁、歪曲他人的学术思想和成果；对正常的学术批评采取报复行为；捏造事实，恶意举报、诬陷他人等。 </w:t>
      </w:r>
    </w:p>
    <w:p>
      <w:pPr>
        <w:keepNext w:val="0"/>
        <w:keepLines w:val="0"/>
        <w:widowControl/>
        <w:suppressLineNumbers w:val="0"/>
        <w:spacing w:before="0" w:beforeAutospacing="0" w:after="0" w:afterAutospacing="0" w:line="340" w:lineRule="exact"/>
        <w:ind w:left="0" w:right="0"/>
        <w:jc w:val="center"/>
      </w:pPr>
      <w:r>
        <w:rPr>
          <w:rFonts w:hint="eastAsia" w:ascii="Times New Roman" w:hAnsi="宋体" w:eastAsia="黑体" w:cs="黑体"/>
          <w:kern w:val="0"/>
          <w:sz w:val="24"/>
          <w:szCs w:val="21"/>
          <w:lang w:val="en-US" w:eastAsia="zh-CN" w:bidi="ar"/>
        </w:rPr>
        <w:t>第三章</w:t>
      </w:r>
      <w:r>
        <w:rPr>
          <w:rFonts w:hint="default" w:ascii="Times New Roman" w:hAnsi="Times New Roman" w:eastAsia="黑体" w:cs="Times New Roman"/>
          <w:kern w:val="0"/>
          <w:sz w:val="24"/>
          <w:szCs w:val="21"/>
          <w:lang w:val="en-US" w:eastAsia="zh-CN" w:bidi="ar"/>
        </w:rPr>
        <w:t xml:space="preserve"> </w:t>
      </w:r>
      <w:r>
        <w:rPr>
          <w:rFonts w:hint="eastAsia" w:ascii="Times New Roman" w:hAnsi="宋体" w:eastAsia="黑体" w:cs="黑体"/>
          <w:kern w:val="0"/>
          <w:sz w:val="24"/>
          <w:szCs w:val="21"/>
          <w:lang w:val="en-US" w:eastAsia="zh-CN" w:bidi="ar"/>
        </w:rPr>
        <w:t>　学校职责与处理机构</w:t>
      </w:r>
    </w:p>
    <w:p>
      <w:pPr>
        <w:keepNext w:val="0"/>
        <w:keepLines w:val="0"/>
        <w:widowControl/>
        <w:suppressLineNumbers w:val="0"/>
        <w:spacing w:before="0" w:beforeAutospacing="0" w:after="0" w:afterAutospacing="0" w:line="340" w:lineRule="exact"/>
        <w:ind w:left="0" w:right="0" w:firstLine="480" w:firstLineChars="200"/>
        <w:jc w:val="left"/>
      </w:pPr>
      <w:r>
        <w:rPr>
          <w:rFonts w:hint="eastAsia" w:ascii="Times New Roman" w:hAnsi="宋体" w:eastAsia="黑体" w:cs="黑体"/>
          <w:kern w:val="0"/>
          <w:sz w:val="24"/>
          <w:szCs w:val="21"/>
          <w:lang w:val="en-US" w:eastAsia="zh-CN" w:bidi="ar"/>
        </w:rPr>
        <w:t>第五条</w:t>
      </w:r>
      <w:r>
        <w:rPr>
          <w:rFonts w:hint="default" w:ascii="Times New Roman" w:hAnsi="Times New Roman" w:eastAsia="仿宋_GB2312" w:cs="Times New Roman"/>
          <w:kern w:val="0"/>
          <w:sz w:val="24"/>
          <w:szCs w:val="21"/>
          <w:lang w:val="en-US" w:eastAsia="zh-CN" w:bidi="ar"/>
        </w:rPr>
        <w:t xml:space="preserve">  </w:t>
      </w:r>
      <w:r>
        <w:rPr>
          <w:rFonts w:hint="eastAsia" w:ascii="宋体" w:hAnsi="宋体" w:eastAsia="宋体" w:cs="宋体"/>
          <w:kern w:val="0"/>
          <w:sz w:val="24"/>
          <w:szCs w:val="21"/>
          <w:lang w:val="en-US" w:eastAsia="zh-CN" w:bidi="ar"/>
        </w:rPr>
        <w:t xml:space="preserve">学校在维护学术道德方面履行下列职责： </w:t>
      </w:r>
    </w:p>
    <w:p>
      <w:pPr>
        <w:keepNext w:val="0"/>
        <w:keepLines w:val="0"/>
        <w:widowControl/>
        <w:suppressLineNumbers w:val="0"/>
        <w:spacing w:before="0" w:beforeAutospacing="0" w:after="0" w:afterAutospacing="0" w:line="340" w:lineRule="exact"/>
        <w:ind w:left="0" w:right="0" w:firstLine="480" w:firstLineChars="200"/>
        <w:jc w:val="left"/>
      </w:pPr>
      <w:r>
        <w:rPr>
          <w:rFonts w:hint="eastAsia" w:ascii="宋体" w:hAnsi="宋体" w:eastAsia="宋体" w:cs="宋体"/>
          <w:kern w:val="0"/>
          <w:sz w:val="24"/>
          <w:szCs w:val="24"/>
          <w:lang w:val="en-US" w:eastAsia="zh-CN" w:bidi="ar"/>
        </w:rPr>
        <w:t>（一）制定学校学术道德行为规范和相关政策，并对师生员工进行广泛的宣传教育。</w:t>
      </w:r>
    </w:p>
    <w:p>
      <w:pPr>
        <w:keepNext w:val="0"/>
        <w:keepLines w:val="0"/>
        <w:widowControl/>
        <w:suppressLineNumbers w:val="0"/>
        <w:spacing w:before="0" w:beforeAutospacing="0" w:after="0" w:afterAutospacing="0" w:line="340" w:lineRule="exact"/>
        <w:ind w:left="0" w:right="0" w:firstLine="480" w:firstLineChars="200"/>
        <w:jc w:val="left"/>
      </w:pPr>
      <w:r>
        <w:rPr>
          <w:rFonts w:hint="eastAsia" w:ascii="宋体" w:hAnsi="宋体" w:eastAsia="宋体" w:cs="宋体"/>
          <w:kern w:val="0"/>
          <w:sz w:val="24"/>
          <w:szCs w:val="24"/>
          <w:lang w:val="en-US" w:eastAsia="zh-CN" w:bidi="ar"/>
        </w:rPr>
        <w:t xml:space="preserve">（二）在有关人事录用、职务晋升、项目申请、考核评估和学生招生录取、奖学金评审过程中，认真审查候选人遵守学术道德规范的情况；对违反学术道德规范者，实行一票否决。 </w:t>
      </w:r>
    </w:p>
    <w:p>
      <w:pPr>
        <w:keepNext w:val="0"/>
        <w:keepLines w:val="0"/>
        <w:widowControl/>
        <w:suppressLineNumbers w:val="0"/>
        <w:spacing w:before="0" w:beforeAutospacing="0" w:after="0" w:afterAutospacing="0" w:line="340" w:lineRule="exact"/>
        <w:ind w:left="0" w:right="0" w:firstLine="480" w:firstLineChars="200"/>
        <w:jc w:val="left"/>
      </w:pPr>
      <w:r>
        <w:rPr>
          <w:rFonts w:hint="eastAsia" w:ascii="宋体" w:hAnsi="宋体" w:eastAsia="宋体" w:cs="宋体"/>
          <w:color w:val="000000"/>
          <w:kern w:val="0"/>
          <w:sz w:val="24"/>
          <w:szCs w:val="21"/>
          <w:lang w:val="en-US" w:eastAsia="zh-CN" w:bidi="ar"/>
        </w:rPr>
        <w:t>（三）发现有关人员涉嫌违反学术道德规范的，按本办法第</w:t>
      </w:r>
      <w:r>
        <w:rPr>
          <w:rFonts w:hint="eastAsia" w:ascii="宋体" w:hAnsi="宋体" w:eastAsia="宋体" w:cs="宋体"/>
          <w:kern w:val="0"/>
          <w:sz w:val="24"/>
          <w:szCs w:val="21"/>
          <w:lang w:val="en-US" w:eastAsia="zh-CN" w:bidi="ar"/>
        </w:rPr>
        <w:t>七</w:t>
      </w:r>
      <w:r>
        <w:rPr>
          <w:rFonts w:hint="eastAsia" w:ascii="宋体" w:hAnsi="宋体" w:eastAsia="宋体" w:cs="宋体"/>
          <w:color w:val="000000"/>
          <w:kern w:val="0"/>
          <w:sz w:val="24"/>
          <w:szCs w:val="21"/>
          <w:lang w:val="en-US" w:eastAsia="zh-CN" w:bidi="ar"/>
        </w:rPr>
        <w:t>条或第</w:t>
      </w:r>
      <w:r>
        <w:rPr>
          <w:rFonts w:hint="eastAsia" w:ascii="宋体" w:hAnsi="宋体" w:eastAsia="宋体" w:cs="宋体"/>
          <w:kern w:val="0"/>
          <w:sz w:val="24"/>
          <w:szCs w:val="21"/>
          <w:lang w:val="en-US" w:eastAsia="zh-CN" w:bidi="ar"/>
        </w:rPr>
        <w:t>八</w:t>
      </w:r>
      <w:r>
        <w:rPr>
          <w:rFonts w:hint="eastAsia" w:ascii="宋体" w:hAnsi="宋体" w:eastAsia="宋体" w:cs="宋体"/>
          <w:color w:val="000000"/>
          <w:kern w:val="0"/>
          <w:sz w:val="24"/>
          <w:szCs w:val="21"/>
          <w:lang w:val="en-US" w:eastAsia="zh-CN" w:bidi="ar"/>
        </w:rPr>
        <w:t>条的规定报有关组织机构进行调查。</w:t>
      </w:r>
    </w:p>
    <w:p>
      <w:pPr>
        <w:keepNext w:val="0"/>
        <w:keepLines w:val="0"/>
        <w:widowControl/>
        <w:suppressLineNumbers w:val="0"/>
        <w:spacing w:before="0" w:beforeAutospacing="0" w:after="0" w:afterAutospacing="0" w:line="340" w:lineRule="exact"/>
        <w:ind w:left="0" w:right="0" w:firstLine="480" w:firstLineChars="200"/>
        <w:jc w:val="left"/>
      </w:pPr>
      <w:r>
        <w:rPr>
          <w:rFonts w:hint="eastAsia" w:ascii="宋体" w:hAnsi="宋体" w:eastAsia="宋体" w:cs="宋体"/>
          <w:color w:val="000000"/>
          <w:kern w:val="0"/>
          <w:sz w:val="24"/>
          <w:szCs w:val="24"/>
          <w:lang w:val="en-US" w:eastAsia="zh-CN" w:bidi="ar"/>
        </w:rPr>
        <w:t>（四）在适当范围内通报对违反学术道德行为的处理情况。</w:t>
      </w:r>
    </w:p>
    <w:p>
      <w:pPr>
        <w:keepNext w:val="0"/>
        <w:keepLines w:val="0"/>
        <w:widowControl/>
        <w:suppressLineNumbers w:val="0"/>
        <w:spacing w:before="0" w:beforeAutospacing="0" w:after="0" w:afterAutospacing="0" w:line="340" w:lineRule="exact"/>
        <w:ind w:left="0" w:right="0" w:firstLine="480" w:firstLineChars="200"/>
        <w:jc w:val="left"/>
      </w:pPr>
      <w:r>
        <w:rPr>
          <w:rFonts w:hint="eastAsia" w:ascii="宋体" w:hAnsi="宋体" w:eastAsia="宋体" w:cs="宋体"/>
          <w:color w:val="000000"/>
          <w:kern w:val="0"/>
          <w:sz w:val="24"/>
          <w:szCs w:val="24"/>
          <w:lang w:val="en-US" w:eastAsia="zh-CN" w:bidi="ar"/>
        </w:rPr>
        <w:t>（五）对有人检举、经过调查核实并无违反学术道德规范的当事人，在一定范围内予以澄清；对捏造事实，诽谤他人的有关人员予以严肃处理。</w:t>
      </w:r>
    </w:p>
    <w:p>
      <w:pPr>
        <w:keepNext w:val="0"/>
        <w:keepLines w:val="0"/>
        <w:widowControl/>
        <w:suppressLineNumbers w:val="0"/>
        <w:spacing w:before="0" w:beforeAutospacing="0" w:after="0" w:afterAutospacing="0" w:line="340" w:lineRule="exact"/>
        <w:ind w:left="0" w:right="0" w:firstLine="480" w:firstLineChars="200"/>
        <w:jc w:val="left"/>
      </w:pPr>
      <w:r>
        <w:rPr>
          <w:rFonts w:hint="eastAsia" w:ascii="Times New Roman" w:hAnsi="宋体" w:eastAsia="黑体" w:cs="黑体"/>
          <w:kern w:val="0"/>
          <w:sz w:val="24"/>
          <w:szCs w:val="21"/>
          <w:lang w:val="en-US" w:eastAsia="zh-CN" w:bidi="ar"/>
        </w:rPr>
        <w:t>第六条</w:t>
      </w:r>
      <w:r>
        <w:rPr>
          <w:rFonts w:hint="default" w:ascii="Times New Roman" w:hAnsi="Times New Roman" w:eastAsia="仿宋_GB2312" w:cs="Times New Roman"/>
          <w:kern w:val="0"/>
          <w:sz w:val="24"/>
          <w:szCs w:val="21"/>
          <w:lang w:val="en-US" w:eastAsia="zh-CN" w:bidi="ar"/>
        </w:rPr>
        <w:t xml:space="preserve">  </w:t>
      </w:r>
      <w:r>
        <w:rPr>
          <w:rFonts w:hint="eastAsia" w:ascii="宋体" w:hAnsi="宋体" w:eastAsia="宋体" w:cs="宋体"/>
          <w:kern w:val="0"/>
          <w:sz w:val="24"/>
          <w:szCs w:val="21"/>
          <w:lang w:val="en-US" w:eastAsia="zh-CN" w:bidi="ar"/>
        </w:rPr>
        <w:t>成立浙江大学学术道德委员会，作为学校学术道德建设的专门委员会，负责学术道德建设的政策调研、咨询评估、宣传教育等工作，指导、协调、督促涉嫌违反学术道德行为的调查和处理。</w:t>
      </w:r>
    </w:p>
    <w:p>
      <w:pPr>
        <w:keepNext w:val="0"/>
        <w:keepLines w:val="0"/>
        <w:widowControl/>
        <w:suppressLineNumbers w:val="0"/>
        <w:spacing w:before="0" w:beforeAutospacing="0" w:after="0" w:afterAutospacing="0" w:line="340" w:lineRule="exact"/>
        <w:ind w:left="0" w:right="0" w:firstLine="480" w:firstLineChars="200"/>
        <w:jc w:val="left"/>
      </w:pPr>
      <w:r>
        <w:rPr>
          <w:rFonts w:hint="eastAsia" w:ascii="Times New Roman" w:hAnsi="宋体" w:eastAsia="黑体" w:cs="黑体"/>
          <w:kern w:val="0"/>
          <w:sz w:val="24"/>
          <w:szCs w:val="21"/>
          <w:lang w:val="en-US" w:eastAsia="zh-CN" w:bidi="ar"/>
        </w:rPr>
        <w:t>第七条</w:t>
      </w:r>
      <w:r>
        <w:rPr>
          <w:rFonts w:hint="default" w:ascii="Times New Roman" w:hAnsi="Times New Roman" w:eastAsia="仿宋_GB2312" w:cs="Times New Roman"/>
          <w:kern w:val="0"/>
          <w:sz w:val="24"/>
          <w:szCs w:val="21"/>
          <w:lang w:val="en-US" w:eastAsia="zh-CN" w:bidi="ar"/>
        </w:rPr>
        <w:t xml:space="preserve">  </w:t>
      </w:r>
      <w:r>
        <w:rPr>
          <w:rFonts w:hint="eastAsia" w:ascii="宋体" w:hAnsi="宋体" w:eastAsia="宋体" w:cs="宋体"/>
          <w:kern w:val="0"/>
          <w:sz w:val="24"/>
          <w:szCs w:val="21"/>
          <w:lang w:val="en-US" w:eastAsia="zh-CN" w:bidi="ar"/>
        </w:rPr>
        <w:t>成立浙江大学教师学术道德问题调查工作组，由常务副校长任组长，分管组织、宣传、人事工作的校领导任副组长，成员由宣传部、人事处、监察处、科学技术研究院、社会科学研究院、研究生院、法律事务办公室等职能部门和有关单位负责人组成。教师学术道德问题调查工作组办公室设在人事处，负责协调处理有关日常事务。</w:t>
      </w:r>
    </w:p>
    <w:p>
      <w:pPr>
        <w:keepNext w:val="0"/>
        <w:keepLines w:val="0"/>
        <w:widowControl/>
        <w:suppressLineNumbers w:val="0"/>
        <w:spacing w:before="0" w:beforeAutospacing="0" w:after="0" w:afterAutospacing="0" w:line="340" w:lineRule="exact"/>
        <w:ind w:left="0" w:right="0" w:firstLine="480" w:firstLineChars="200"/>
        <w:jc w:val="left"/>
      </w:pPr>
      <w:r>
        <w:rPr>
          <w:rFonts w:hint="eastAsia" w:ascii="宋体" w:hAnsi="宋体" w:eastAsia="宋体" w:cs="宋体"/>
          <w:kern w:val="0"/>
          <w:sz w:val="24"/>
          <w:szCs w:val="24"/>
          <w:lang w:val="en-US" w:eastAsia="zh-CN" w:bidi="ar"/>
        </w:rPr>
        <w:t>教师学术道德问题调查工作组的具体职责是：</w:t>
      </w:r>
    </w:p>
    <w:p>
      <w:pPr>
        <w:keepNext w:val="0"/>
        <w:keepLines w:val="0"/>
        <w:widowControl/>
        <w:suppressLineNumbers w:val="0"/>
        <w:spacing w:before="0" w:beforeAutospacing="0" w:after="0" w:afterAutospacing="0" w:line="340" w:lineRule="exact"/>
        <w:ind w:left="0" w:right="0" w:firstLine="480" w:firstLineChars="200"/>
        <w:jc w:val="left"/>
      </w:pPr>
      <w:r>
        <w:rPr>
          <w:rFonts w:hint="eastAsia" w:ascii="宋体" w:hAnsi="宋体" w:eastAsia="宋体" w:cs="宋体"/>
          <w:kern w:val="0"/>
          <w:sz w:val="24"/>
          <w:szCs w:val="24"/>
          <w:lang w:val="en-US" w:eastAsia="zh-CN" w:bidi="ar"/>
        </w:rPr>
        <w:t>（一）组织调查教师和其他专业技术人员、博士后研究人员以及以浙江大学名义从事学术活动的访问学者、进修教师等人员涉嫌违反学术道德的行为。</w:t>
      </w:r>
    </w:p>
    <w:p>
      <w:pPr>
        <w:keepNext w:val="0"/>
        <w:keepLines w:val="0"/>
        <w:widowControl/>
        <w:suppressLineNumbers w:val="0"/>
        <w:spacing w:before="0" w:beforeAutospacing="0" w:after="0" w:afterAutospacing="0" w:line="340" w:lineRule="exact"/>
        <w:ind w:left="0" w:right="0" w:firstLine="480" w:firstLineChars="200"/>
        <w:jc w:val="left"/>
      </w:pPr>
      <w:r>
        <w:rPr>
          <w:rFonts w:hint="eastAsia" w:ascii="宋体" w:hAnsi="宋体" w:eastAsia="宋体" w:cs="宋体"/>
          <w:kern w:val="0"/>
          <w:sz w:val="24"/>
          <w:szCs w:val="24"/>
          <w:lang w:val="en-US" w:eastAsia="zh-CN" w:bidi="ar"/>
        </w:rPr>
        <w:t>（二）聘请有关专家组成专家小组，对上述人员涉嫌违反学术道德的行为做出鉴定。</w:t>
      </w:r>
    </w:p>
    <w:p>
      <w:pPr>
        <w:keepNext w:val="0"/>
        <w:keepLines w:val="0"/>
        <w:widowControl/>
        <w:suppressLineNumbers w:val="0"/>
        <w:spacing w:before="0" w:beforeAutospacing="0" w:after="0" w:afterAutospacing="0" w:line="340" w:lineRule="exact"/>
        <w:ind w:left="0" w:right="0" w:firstLine="480" w:firstLineChars="200"/>
        <w:jc w:val="left"/>
      </w:pPr>
      <w:r>
        <w:rPr>
          <w:rFonts w:hint="eastAsia" w:ascii="宋体" w:hAnsi="宋体" w:eastAsia="宋体" w:cs="宋体"/>
          <w:kern w:val="0"/>
          <w:sz w:val="24"/>
          <w:szCs w:val="24"/>
          <w:lang w:val="en-US" w:eastAsia="zh-CN" w:bidi="ar"/>
        </w:rPr>
        <w:t>（三）接受有关对上述人员涉嫌违反学术道德规范的署名举报和投诉。</w:t>
      </w:r>
    </w:p>
    <w:p>
      <w:pPr>
        <w:keepNext w:val="0"/>
        <w:keepLines w:val="0"/>
        <w:widowControl/>
        <w:suppressLineNumbers w:val="0"/>
        <w:spacing w:before="0" w:beforeAutospacing="0" w:after="0" w:afterAutospacing="0" w:line="340" w:lineRule="exact"/>
        <w:ind w:left="0" w:right="0" w:firstLine="480" w:firstLineChars="200"/>
        <w:jc w:val="left"/>
      </w:pPr>
      <w:r>
        <w:rPr>
          <w:rFonts w:hint="eastAsia" w:ascii="宋体" w:hAnsi="宋体" w:eastAsia="宋体" w:cs="宋体"/>
          <w:kern w:val="0"/>
          <w:sz w:val="24"/>
          <w:szCs w:val="21"/>
          <w:lang w:val="en-US" w:eastAsia="zh-CN" w:bidi="ar"/>
        </w:rPr>
        <w:t>（四）根据调查情况和专家小组的鉴定意见，对涉嫌违反学术道德规范的当事人和有关责任人提出处理意见，必要时报校长办公会或党委常委会研究决定。需给予行政处分的，交由人事处或监察处依照或参照《浙江大学教职工行政处分规定》（</w:t>
      </w:r>
      <w:r>
        <w:rPr>
          <w:rFonts w:hint="eastAsia" w:ascii="宋体" w:hAnsi="宋体" w:eastAsia="宋体" w:cs="宋体"/>
          <w:kern w:val="0"/>
          <w:sz w:val="24"/>
          <w:szCs w:val="21"/>
          <w:lang w:val="en-US" w:eastAsia="zh-CN" w:bidi="ar"/>
        </w:rPr>
        <w:t>浙大发人〔2008〕33号）</w:t>
      </w:r>
      <w:r>
        <w:rPr>
          <w:rFonts w:hint="eastAsia" w:ascii="宋体" w:hAnsi="宋体" w:eastAsia="宋体" w:cs="宋体"/>
          <w:kern w:val="0"/>
          <w:sz w:val="24"/>
          <w:szCs w:val="21"/>
          <w:lang w:val="en-US" w:eastAsia="zh-CN" w:bidi="ar"/>
        </w:rPr>
        <w:t>办理。</w:t>
      </w:r>
    </w:p>
    <w:p>
      <w:pPr>
        <w:keepNext w:val="0"/>
        <w:keepLines w:val="0"/>
        <w:widowControl/>
        <w:suppressLineNumbers w:val="0"/>
        <w:spacing w:before="0" w:beforeAutospacing="0" w:after="0" w:afterAutospacing="0" w:line="340" w:lineRule="exact"/>
        <w:ind w:left="0" w:right="0" w:firstLine="480" w:firstLineChars="200"/>
        <w:jc w:val="left"/>
      </w:pPr>
      <w:r>
        <w:rPr>
          <w:rFonts w:hint="eastAsia" w:ascii="Times New Roman" w:hAnsi="宋体" w:eastAsia="黑体" w:cs="黑体"/>
          <w:kern w:val="0"/>
          <w:sz w:val="24"/>
          <w:szCs w:val="21"/>
          <w:lang w:val="en-US" w:eastAsia="zh-CN" w:bidi="ar"/>
        </w:rPr>
        <w:t>第八条</w:t>
      </w:r>
      <w:r>
        <w:rPr>
          <w:rFonts w:hint="default" w:ascii="Times New Roman" w:hAnsi="Times New Roman" w:eastAsia="仿宋_GB2312" w:cs="Times New Roman"/>
          <w:kern w:val="0"/>
          <w:sz w:val="24"/>
          <w:szCs w:val="21"/>
          <w:lang w:val="en-US" w:eastAsia="zh-CN" w:bidi="ar"/>
        </w:rPr>
        <w:t xml:space="preserve">  </w:t>
      </w:r>
      <w:r>
        <w:rPr>
          <w:rFonts w:hint="eastAsia" w:ascii="宋体" w:hAnsi="宋体" w:eastAsia="宋体" w:cs="宋体"/>
          <w:kern w:val="0"/>
          <w:sz w:val="24"/>
          <w:szCs w:val="21"/>
          <w:lang w:val="en-US" w:eastAsia="zh-CN" w:bidi="ar"/>
        </w:rPr>
        <w:t>有关研究生涉嫌违反学术道德规范问题的调查处理依照《浙江大学学位委员会调查委员会工作规程（试行）》（</w:t>
      </w:r>
      <w:r>
        <w:rPr>
          <w:rFonts w:hint="eastAsia" w:ascii="宋体" w:hAnsi="宋体" w:eastAsia="宋体" w:cs="宋体"/>
          <w:kern w:val="0"/>
          <w:sz w:val="24"/>
          <w:szCs w:val="21"/>
          <w:lang w:val="en-US" w:eastAsia="zh-CN" w:bidi="ar"/>
        </w:rPr>
        <w:t>浙大发研〔2008〕48号）执行；有关本科生涉嫌违反学术道德规范问题的调查处理依照《浙江大学本科生学术道德问题调查规程》（浙大发本〔2009〕62号）执行</w:t>
      </w:r>
      <w:r>
        <w:rPr>
          <w:rFonts w:hint="eastAsia" w:ascii="宋体" w:hAnsi="宋体" w:eastAsia="宋体" w:cs="宋体"/>
          <w:color w:val="000000"/>
          <w:kern w:val="0"/>
          <w:sz w:val="24"/>
          <w:szCs w:val="21"/>
          <w:lang w:val="en-US" w:eastAsia="zh-CN" w:bidi="ar"/>
        </w:rPr>
        <w:t>。</w:t>
      </w:r>
      <w:r>
        <w:rPr>
          <w:rFonts w:hint="eastAsia" w:ascii="宋体" w:hAnsi="宋体" w:eastAsia="宋体" w:cs="宋体"/>
          <w:kern w:val="0"/>
          <w:sz w:val="24"/>
          <w:szCs w:val="21"/>
          <w:lang w:val="en-US" w:eastAsia="zh-CN" w:bidi="ar"/>
        </w:rPr>
        <w:t>需要对研究生和本科生进行行政处分的，交由</w:t>
      </w:r>
      <w:r>
        <w:rPr>
          <w:rFonts w:hint="eastAsia" w:ascii="宋体" w:hAnsi="宋体" w:eastAsia="宋体" w:cs="宋体"/>
          <w:color w:val="000000"/>
          <w:kern w:val="0"/>
          <w:sz w:val="24"/>
          <w:szCs w:val="21"/>
          <w:lang w:val="en-US" w:eastAsia="zh-CN" w:bidi="ar"/>
        </w:rPr>
        <w:t>研究生管理处或学生工作处</w:t>
      </w:r>
      <w:r>
        <w:rPr>
          <w:rFonts w:hint="eastAsia" w:ascii="宋体" w:hAnsi="宋体" w:eastAsia="宋体" w:cs="宋体"/>
          <w:kern w:val="0"/>
          <w:sz w:val="24"/>
          <w:szCs w:val="21"/>
          <w:lang w:val="en-US" w:eastAsia="zh-CN" w:bidi="ar"/>
        </w:rPr>
        <w:t>按</w:t>
      </w:r>
      <w:r>
        <w:rPr>
          <w:rFonts w:hint="eastAsia" w:ascii="宋体" w:hAnsi="宋体" w:eastAsia="宋体" w:cs="宋体"/>
          <w:kern w:val="0"/>
          <w:sz w:val="24"/>
          <w:szCs w:val="21"/>
          <w:lang w:val="en-US" w:eastAsia="zh-CN" w:bidi="ar"/>
        </w:rPr>
        <w:t>《浙江大学学生违纪处分暂行规定（2005年7月修订）》（</w:t>
      </w:r>
      <w:r>
        <w:rPr>
          <w:rFonts w:hint="eastAsia" w:ascii="宋体" w:hAnsi="宋体" w:eastAsia="宋体" w:cs="宋体"/>
          <w:color w:val="000000"/>
          <w:kern w:val="0"/>
          <w:sz w:val="24"/>
          <w:szCs w:val="21"/>
          <w:lang w:val="en-US" w:eastAsia="zh-CN" w:bidi="ar"/>
        </w:rPr>
        <w:t>浙大发学〔2005〕24号）</w:t>
      </w:r>
      <w:r>
        <w:rPr>
          <w:rFonts w:hint="eastAsia" w:ascii="宋体" w:hAnsi="宋体" w:eastAsia="宋体" w:cs="宋体"/>
          <w:kern w:val="0"/>
          <w:sz w:val="24"/>
          <w:szCs w:val="21"/>
          <w:lang w:val="en-US" w:eastAsia="zh-CN" w:bidi="ar"/>
        </w:rPr>
        <w:t>执行。</w:t>
      </w:r>
    </w:p>
    <w:p>
      <w:pPr>
        <w:keepNext w:val="0"/>
        <w:keepLines w:val="0"/>
        <w:widowControl/>
        <w:suppressLineNumbers w:val="0"/>
        <w:spacing w:before="0" w:beforeAutospacing="0" w:after="0" w:afterAutospacing="0" w:line="340" w:lineRule="exact"/>
        <w:ind w:left="0" w:right="0"/>
        <w:jc w:val="center"/>
      </w:pPr>
      <w:r>
        <w:rPr>
          <w:rFonts w:hint="eastAsia" w:ascii="Times New Roman" w:hAnsi="宋体" w:eastAsia="黑体" w:cs="黑体"/>
          <w:kern w:val="0"/>
          <w:sz w:val="24"/>
          <w:szCs w:val="21"/>
          <w:lang w:val="en-US" w:eastAsia="zh-CN" w:bidi="ar"/>
        </w:rPr>
        <w:t>第四章</w:t>
      </w:r>
      <w:r>
        <w:rPr>
          <w:rFonts w:hint="default" w:ascii="Times New Roman" w:hAnsi="Times New Roman" w:eastAsia="黑体" w:cs="Times New Roman"/>
          <w:kern w:val="0"/>
          <w:sz w:val="24"/>
          <w:szCs w:val="21"/>
          <w:lang w:val="en-US" w:eastAsia="zh-CN" w:bidi="ar"/>
        </w:rPr>
        <w:t xml:space="preserve"> </w:t>
      </w:r>
      <w:r>
        <w:rPr>
          <w:rFonts w:hint="eastAsia" w:ascii="Times New Roman" w:hAnsi="宋体" w:eastAsia="黑体" w:cs="黑体"/>
          <w:kern w:val="0"/>
          <w:sz w:val="24"/>
          <w:szCs w:val="21"/>
          <w:lang w:val="en-US" w:eastAsia="zh-CN" w:bidi="ar"/>
        </w:rPr>
        <w:t>　处理方式及适用</w:t>
      </w:r>
    </w:p>
    <w:p>
      <w:pPr>
        <w:keepNext w:val="0"/>
        <w:keepLines w:val="0"/>
        <w:widowControl/>
        <w:suppressLineNumbers w:val="0"/>
        <w:spacing w:before="0" w:beforeAutospacing="0" w:after="0" w:afterAutospacing="0" w:line="340" w:lineRule="exact"/>
        <w:ind w:left="0" w:right="0" w:firstLine="480" w:firstLineChars="200"/>
        <w:jc w:val="left"/>
      </w:pPr>
      <w:r>
        <w:rPr>
          <w:rFonts w:hint="eastAsia" w:ascii="Times New Roman" w:hAnsi="宋体" w:eastAsia="黑体" w:cs="黑体"/>
          <w:kern w:val="0"/>
          <w:sz w:val="24"/>
          <w:szCs w:val="21"/>
          <w:lang w:val="en-US" w:eastAsia="zh-CN" w:bidi="ar"/>
        </w:rPr>
        <w:t>第九条</w:t>
      </w:r>
      <w:r>
        <w:rPr>
          <w:rFonts w:hint="default" w:ascii="Times New Roman" w:hAnsi="Times New Roman" w:eastAsia="仿宋_GB2312" w:cs="Times New Roman"/>
          <w:kern w:val="0"/>
          <w:sz w:val="24"/>
          <w:szCs w:val="21"/>
          <w:lang w:val="en-US" w:eastAsia="zh-CN" w:bidi="ar"/>
        </w:rPr>
        <w:t xml:space="preserve">  </w:t>
      </w:r>
      <w:r>
        <w:rPr>
          <w:rFonts w:hint="eastAsia" w:ascii="宋体" w:hAnsi="宋体" w:eastAsia="宋体" w:cs="宋体"/>
          <w:kern w:val="0"/>
          <w:sz w:val="24"/>
          <w:szCs w:val="21"/>
          <w:lang w:val="en-US" w:eastAsia="zh-CN" w:bidi="ar"/>
        </w:rPr>
        <w:t>对违反学术道德行为规范的处理方式包括：予以诫免谈话、通报批评、暂缓职务晋升、撤销获得的有关奖励和资格、给予行政处分以及学校相关规范性文件规定的其他处理措施等。以上处理方式可以单独适用，也可以合并适用。</w:t>
      </w:r>
    </w:p>
    <w:p>
      <w:pPr>
        <w:keepNext w:val="0"/>
        <w:keepLines w:val="0"/>
        <w:widowControl/>
        <w:suppressLineNumbers w:val="0"/>
        <w:spacing w:before="0" w:beforeAutospacing="0" w:after="0" w:afterAutospacing="0" w:line="340" w:lineRule="exact"/>
        <w:ind w:left="0" w:right="0" w:firstLine="480" w:firstLineChars="200"/>
        <w:jc w:val="left"/>
      </w:pPr>
      <w:r>
        <w:rPr>
          <w:rFonts w:hint="eastAsia" w:ascii="Times New Roman" w:hAnsi="宋体" w:eastAsia="黑体" w:cs="黑体"/>
          <w:kern w:val="0"/>
          <w:sz w:val="24"/>
          <w:szCs w:val="21"/>
          <w:lang w:val="en-US" w:eastAsia="zh-CN" w:bidi="ar"/>
        </w:rPr>
        <w:t>第十条</w:t>
      </w:r>
      <w:r>
        <w:rPr>
          <w:rFonts w:hint="default" w:ascii="Times New Roman" w:hAnsi="Times New Roman" w:eastAsia="仿宋_GB2312" w:cs="Times New Roman"/>
          <w:kern w:val="0"/>
          <w:sz w:val="24"/>
          <w:szCs w:val="21"/>
          <w:lang w:val="en-US" w:eastAsia="zh-CN" w:bidi="ar"/>
        </w:rPr>
        <w:t xml:space="preserve">  </w:t>
      </w:r>
      <w:r>
        <w:rPr>
          <w:rFonts w:hint="eastAsia" w:ascii="宋体" w:hAnsi="宋体" w:eastAsia="宋体" w:cs="宋体"/>
          <w:kern w:val="0"/>
          <w:sz w:val="24"/>
          <w:szCs w:val="21"/>
          <w:lang w:val="en-US" w:eastAsia="zh-CN" w:bidi="ar"/>
        </w:rPr>
        <w:t xml:space="preserve">对教师和其他专业技术人员、博士后研究人员、研究生和本科生发生本办法第四条各项情形的，视情节和后果轻重分别给予相应处理： </w:t>
      </w:r>
    </w:p>
    <w:p>
      <w:pPr>
        <w:keepNext w:val="0"/>
        <w:keepLines w:val="0"/>
        <w:widowControl/>
        <w:suppressLineNumbers w:val="0"/>
        <w:spacing w:before="0" w:beforeAutospacing="0" w:after="0" w:afterAutospacing="0" w:line="340" w:lineRule="exact"/>
        <w:ind w:left="0" w:right="0" w:firstLine="480" w:firstLineChars="200"/>
        <w:jc w:val="left"/>
      </w:pPr>
      <w:r>
        <w:rPr>
          <w:rFonts w:hint="eastAsia" w:ascii="宋体" w:hAnsi="宋体" w:eastAsia="宋体" w:cs="宋体"/>
          <w:kern w:val="0"/>
          <w:sz w:val="24"/>
          <w:szCs w:val="24"/>
          <w:lang w:val="en-US" w:eastAsia="zh-CN" w:bidi="ar"/>
        </w:rPr>
        <w:t>（一）情节和后果较轻，尚不构成行政处分的，予以诫免谈话，并可以在一定范围内予以通报批评。撤销通过该违反学术道德行为而获得的校内奖励和资格，或暂缓职务晋升。</w:t>
      </w:r>
    </w:p>
    <w:p>
      <w:pPr>
        <w:keepNext w:val="0"/>
        <w:keepLines w:val="0"/>
        <w:widowControl/>
        <w:suppressLineNumbers w:val="0"/>
        <w:spacing w:before="0" w:beforeAutospacing="0" w:after="0" w:afterAutospacing="0" w:line="340" w:lineRule="exact"/>
        <w:ind w:left="0" w:right="0" w:firstLine="480" w:firstLineChars="200"/>
        <w:jc w:val="left"/>
      </w:pPr>
      <w:r>
        <w:rPr>
          <w:rFonts w:hint="eastAsia" w:ascii="宋体" w:hAnsi="宋体" w:eastAsia="宋体" w:cs="宋体"/>
          <w:kern w:val="0"/>
          <w:sz w:val="24"/>
          <w:szCs w:val="21"/>
          <w:lang w:val="en-US" w:eastAsia="zh-CN" w:bidi="ar"/>
        </w:rPr>
        <w:t>（二）对于违反学术道德规范者需要给予行政处分的，教师和其他专业技术人员按《浙江大学教职工行政处分规定》（浙大发人</w:t>
      </w:r>
      <w:r>
        <w:rPr>
          <w:rFonts w:hint="eastAsia" w:ascii="宋体" w:hAnsi="宋体" w:eastAsia="宋体" w:cs="宋体"/>
          <w:kern w:val="0"/>
          <w:sz w:val="24"/>
          <w:szCs w:val="21"/>
          <w:lang w:val="en-US" w:eastAsia="zh-CN" w:bidi="ar"/>
        </w:rPr>
        <w:t>〔2008〕</w:t>
      </w:r>
      <w:r>
        <w:rPr>
          <w:rFonts w:hint="eastAsia" w:ascii="宋体" w:hAnsi="宋体" w:eastAsia="宋体" w:cs="宋体"/>
          <w:kern w:val="0"/>
          <w:sz w:val="24"/>
          <w:szCs w:val="21"/>
          <w:lang w:val="en-US" w:eastAsia="zh-CN" w:bidi="ar"/>
        </w:rPr>
        <w:t>33号）处理，博士后研究人员参照此规定处理；研究生和本科生按《浙江大学学生违纪处分暂行规定（2005年7月修订）》（浙大发学〔2005〕24号）处理，并撤销通过该违反学术道德行为而获得的校内奖励和资格。</w:t>
      </w:r>
    </w:p>
    <w:p>
      <w:pPr>
        <w:keepNext w:val="0"/>
        <w:keepLines w:val="0"/>
        <w:widowControl/>
        <w:suppressLineNumbers w:val="0"/>
        <w:spacing w:before="0" w:beforeAutospacing="0" w:after="0" w:afterAutospacing="0" w:line="340" w:lineRule="exact"/>
        <w:ind w:left="0" w:right="0" w:firstLine="480" w:firstLineChars="200"/>
        <w:jc w:val="left"/>
      </w:pPr>
      <w:r>
        <w:rPr>
          <w:rFonts w:hint="eastAsia" w:ascii="Times New Roman" w:hAnsi="宋体" w:eastAsia="黑体" w:cs="黑体"/>
          <w:kern w:val="0"/>
          <w:sz w:val="24"/>
          <w:szCs w:val="21"/>
          <w:lang w:val="en-US" w:eastAsia="zh-CN" w:bidi="ar"/>
        </w:rPr>
        <w:t>第十一条</w:t>
      </w:r>
      <w:r>
        <w:rPr>
          <w:rFonts w:hint="default" w:ascii="Times New Roman" w:hAnsi="Times New Roman" w:eastAsia="仿宋_GB2312" w:cs="Times New Roman"/>
          <w:kern w:val="0"/>
          <w:sz w:val="24"/>
          <w:szCs w:val="21"/>
          <w:lang w:val="en-US" w:eastAsia="zh-CN" w:bidi="ar"/>
        </w:rPr>
        <w:t xml:space="preserve">  </w:t>
      </w:r>
      <w:r>
        <w:rPr>
          <w:rFonts w:hint="eastAsia" w:ascii="宋体" w:hAnsi="宋体" w:eastAsia="宋体" w:cs="宋体"/>
          <w:kern w:val="0"/>
          <w:sz w:val="24"/>
          <w:szCs w:val="21"/>
          <w:lang w:val="en-US" w:eastAsia="zh-CN" w:bidi="ar"/>
        </w:rPr>
        <w:t xml:space="preserve">以浙江大学名义从事学术活动的访问学者、进修教师等人员发生本办法第四条各项情形的，中止其访问、进修等相关资格，并将违规情况通报其所在单位。 </w:t>
      </w:r>
    </w:p>
    <w:p>
      <w:pPr>
        <w:keepNext w:val="0"/>
        <w:keepLines w:val="0"/>
        <w:widowControl/>
        <w:suppressLineNumbers w:val="0"/>
        <w:spacing w:before="0" w:beforeAutospacing="0" w:after="0" w:afterAutospacing="0" w:line="340" w:lineRule="exact"/>
        <w:ind w:left="0" w:right="0"/>
        <w:jc w:val="center"/>
      </w:pPr>
      <w:r>
        <w:rPr>
          <w:rFonts w:hint="eastAsia" w:ascii="Times New Roman" w:hAnsi="宋体" w:eastAsia="黑体" w:cs="黑体"/>
          <w:kern w:val="0"/>
          <w:sz w:val="24"/>
          <w:szCs w:val="21"/>
          <w:lang w:val="en-US" w:eastAsia="zh-CN" w:bidi="ar"/>
        </w:rPr>
        <w:t>第五章</w:t>
      </w:r>
      <w:r>
        <w:rPr>
          <w:rFonts w:hint="default" w:ascii="Times New Roman" w:hAnsi="Times New Roman" w:eastAsia="黑体" w:cs="Times New Roman"/>
          <w:kern w:val="0"/>
          <w:sz w:val="24"/>
          <w:szCs w:val="21"/>
          <w:lang w:val="en-US" w:eastAsia="zh-CN" w:bidi="ar"/>
        </w:rPr>
        <w:t xml:space="preserve">  </w:t>
      </w:r>
      <w:r>
        <w:rPr>
          <w:rFonts w:hint="eastAsia" w:ascii="Times New Roman" w:hAnsi="宋体" w:eastAsia="黑体" w:cs="黑体"/>
          <w:kern w:val="0"/>
          <w:sz w:val="24"/>
          <w:szCs w:val="21"/>
          <w:lang w:val="en-US" w:eastAsia="zh-CN" w:bidi="ar"/>
        </w:rPr>
        <w:t>附</w:t>
      </w:r>
      <w:r>
        <w:rPr>
          <w:rFonts w:hint="default" w:ascii="Times New Roman" w:hAnsi="Times New Roman" w:eastAsia="黑体" w:cs="Times New Roman"/>
          <w:kern w:val="0"/>
          <w:sz w:val="24"/>
          <w:szCs w:val="21"/>
          <w:lang w:val="en-US" w:eastAsia="zh-CN" w:bidi="ar"/>
        </w:rPr>
        <w:t xml:space="preserve">  </w:t>
      </w:r>
      <w:r>
        <w:rPr>
          <w:rFonts w:hint="eastAsia" w:ascii="Times New Roman" w:hAnsi="宋体" w:eastAsia="黑体" w:cs="黑体"/>
          <w:kern w:val="0"/>
          <w:sz w:val="24"/>
          <w:szCs w:val="21"/>
          <w:lang w:val="en-US" w:eastAsia="zh-CN" w:bidi="ar"/>
        </w:rPr>
        <w:t>则</w:t>
      </w:r>
    </w:p>
    <w:p>
      <w:pPr>
        <w:keepNext w:val="0"/>
        <w:keepLines w:val="0"/>
        <w:widowControl/>
        <w:suppressLineNumbers w:val="0"/>
        <w:spacing w:before="0" w:beforeAutospacing="0" w:after="0" w:afterAutospacing="0" w:line="340" w:lineRule="exact"/>
        <w:ind w:left="0" w:right="0" w:firstLine="480" w:firstLineChars="200"/>
        <w:jc w:val="left"/>
      </w:pPr>
      <w:r>
        <w:rPr>
          <w:rFonts w:hint="eastAsia" w:ascii="Times New Roman" w:hAnsi="宋体" w:eastAsia="黑体" w:cs="黑体"/>
          <w:kern w:val="0"/>
          <w:sz w:val="24"/>
          <w:szCs w:val="21"/>
          <w:lang w:val="en-US" w:eastAsia="zh-CN" w:bidi="ar"/>
        </w:rPr>
        <w:t>第十二条</w:t>
      </w:r>
      <w:r>
        <w:rPr>
          <w:rFonts w:hint="default" w:ascii="Times New Roman" w:hAnsi="Times New Roman" w:eastAsia="仿宋_GB2312" w:cs="Times New Roman"/>
          <w:kern w:val="0"/>
          <w:sz w:val="24"/>
          <w:szCs w:val="21"/>
          <w:lang w:val="en-US" w:eastAsia="zh-CN" w:bidi="ar"/>
        </w:rPr>
        <w:t xml:space="preserve">  </w:t>
      </w:r>
      <w:r>
        <w:rPr>
          <w:rFonts w:hint="eastAsia" w:ascii="宋体" w:hAnsi="宋体" w:eastAsia="宋体" w:cs="宋体"/>
          <w:kern w:val="0"/>
          <w:sz w:val="24"/>
          <w:szCs w:val="21"/>
          <w:lang w:val="en-US" w:eastAsia="zh-CN" w:bidi="ar"/>
        </w:rPr>
        <w:t>本办法自公布之日起实施，由校长办公室负责解释。</w:t>
      </w:r>
    </w:p>
    <w:p>
      <w:pPr>
        <w:keepNext w:val="0"/>
        <w:keepLines w:val="0"/>
        <w:widowControl/>
        <w:suppressLineNumbers w:val="0"/>
        <w:spacing w:before="0" w:beforeAutospacing="0" w:after="0" w:afterAutospacing="0" w:line="340" w:lineRule="exact"/>
        <w:ind w:left="0" w:right="0" w:firstLine="555"/>
        <w:jc w:val="left"/>
      </w:pPr>
      <w:r>
        <w:rPr>
          <w:rFonts w:hint="default" w:ascii="仿宋_GB2312" w:eastAsia="仿宋_GB2312" w:cs="仿宋_GB2312" w:hAnsiTheme="minorHAnsi"/>
          <w:kern w:val="0"/>
          <w:sz w:val="24"/>
          <w:szCs w:val="24"/>
          <w:lang w:val="en-US" w:eastAsia="zh-CN" w:bidi="ar"/>
        </w:rPr>
        <w:t> </w:t>
      </w:r>
    </w:p>
    <w:p>
      <w:pPr>
        <w:keepNext w:val="0"/>
        <w:keepLines w:val="0"/>
        <w:widowControl/>
        <w:suppressLineNumbers w:val="0"/>
        <w:spacing w:before="0" w:beforeAutospacing="0" w:after="0" w:afterAutospacing="0" w:line="340" w:lineRule="exact"/>
        <w:ind w:left="0" w:right="0" w:firstLine="555"/>
        <w:jc w:val="left"/>
      </w:pPr>
      <w:r>
        <w:rPr>
          <w:rFonts w:hint="default" w:ascii="仿宋_GB2312" w:eastAsia="仿宋_GB2312" w:cs="仿宋_GB2312" w:hAnsiTheme="minorHAnsi"/>
          <w:kern w:val="0"/>
          <w:sz w:val="24"/>
          <w:szCs w:val="24"/>
          <w:lang w:val="en-US" w:eastAsia="zh-CN" w:bidi="ar"/>
        </w:rPr>
        <w:t> </w:t>
      </w:r>
    </w:p>
    <w:p>
      <w:pPr>
        <w:keepNext w:val="0"/>
        <w:keepLines w:val="0"/>
        <w:widowControl/>
        <w:suppressLineNumbers w:val="0"/>
        <w:spacing w:before="0" w:beforeAutospacing="0" w:after="0" w:afterAutospacing="0" w:line="340" w:lineRule="exact"/>
        <w:ind w:left="0" w:right="0" w:firstLine="555"/>
        <w:jc w:val="left"/>
      </w:pPr>
      <w:r>
        <w:rPr>
          <w:rFonts w:hint="default" w:ascii="仿宋_GB2312" w:eastAsia="仿宋_GB2312" w:cs="仿宋_GB2312" w:hAnsiTheme="minorHAnsi"/>
          <w:kern w:val="0"/>
          <w:sz w:val="24"/>
          <w:szCs w:val="24"/>
          <w:lang w:val="en-US" w:eastAsia="zh-CN" w:bidi="ar"/>
        </w:rPr>
        <w:t> </w:t>
      </w:r>
    </w:p>
    <w:p>
      <w:pPr>
        <w:pStyle w:val="2"/>
        <w:keepNext w:val="0"/>
        <w:keepLines w:val="0"/>
        <w:widowControl/>
        <w:suppressLineNumbers w:val="0"/>
        <w:spacing w:before="0" w:beforeAutospacing="0" w:after="0" w:afterAutospacing="0" w:line="340" w:lineRule="exact"/>
        <w:ind w:left="0" w:right="0"/>
        <w:jc w:val="both"/>
      </w:pPr>
      <w:r>
        <w:rPr>
          <w:rFonts w:hint="eastAsia" w:ascii="Times New Roman" w:hAnsi="宋体" w:eastAsia="黑体" w:cs="黑体"/>
          <w:sz w:val="21"/>
          <w:szCs w:val="21"/>
        </w:rPr>
        <w:t>主题词：学术</w:t>
      </w:r>
      <w:r>
        <w:rPr>
          <w:rFonts w:hint="default" w:ascii="Times New Roman" w:hAnsi="Times New Roman" w:cs="Times New Roman"/>
          <w:sz w:val="21"/>
          <w:szCs w:val="21"/>
          <w:lang w:val="en-US"/>
        </w:rPr>
        <w:t xml:space="preserve">  </w:t>
      </w:r>
      <w:r>
        <w:rPr>
          <w:rFonts w:hint="eastAsia" w:ascii="Times New Roman" w:hAnsi="宋体" w:eastAsia="黑体" w:cs="黑体"/>
          <w:sz w:val="21"/>
          <w:szCs w:val="21"/>
        </w:rPr>
        <w:t>规范</w:t>
      </w:r>
      <w:r>
        <w:rPr>
          <w:rFonts w:hint="default" w:ascii="Times New Roman" w:hAnsi="Times New Roman" w:cs="Times New Roman"/>
          <w:sz w:val="21"/>
          <w:szCs w:val="21"/>
          <w:lang w:val="en-US"/>
        </w:rPr>
        <w:t xml:space="preserve">  </w:t>
      </w:r>
      <w:r>
        <w:rPr>
          <w:rFonts w:hint="eastAsia" w:ascii="Times New Roman" w:hAnsi="宋体" w:eastAsia="黑体" w:cs="黑体"/>
          <w:sz w:val="21"/>
          <w:szCs w:val="21"/>
        </w:rPr>
        <w:t>管理</w:t>
      </w:r>
      <w:r>
        <w:rPr>
          <w:rFonts w:hint="default" w:ascii="Times New Roman" w:hAnsi="Times New Roman" w:cs="Times New Roman"/>
          <w:sz w:val="21"/>
          <w:szCs w:val="21"/>
          <w:lang w:val="en-US"/>
        </w:rPr>
        <w:t xml:space="preserve">  </w:t>
      </w:r>
      <w:r>
        <w:rPr>
          <w:rFonts w:hint="eastAsia" w:ascii="Times New Roman" w:hAnsi="宋体" w:eastAsia="黑体" w:cs="黑体"/>
          <w:sz w:val="21"/>
          <w:szCs w:val="21"/>
        </w:rPr>
        <w:t>办法</w:t>
      </w:r>
      <w:r>
        <w:rPr>
          <w:rFonts w:hint="default" w:ascii="Times New Roman" w:hAnsi="Times New Roman" w:cs="Times New Roman"/>
          <w:sz w:val="21"/>
          <w:szCs w:val="21"/>
          <w:lang w:val="en-US"/>
        </w:rPr>
        <w:t xml:space="preserve">  </w:t>
      </w:r>
      <w:r>
        <w:rPr>
          <w:rFonts w:hint="eastAsia" w:ascii="Times New Roman" w:hAnsi="宋体" w:eastAsia="黑体" w:cs="黑体"/>
          <w:sz w:val="21"/>
          <w:szCs w:val="21"/>
        </w:rPr>
        <w:t>通知</w:t>
      </w:r>
      <w:r>
        <w:rPr>
          <w:rFonts w:hint="default" w:ascii="Times New Roman" w:hAnsi="Times New Roman" w:cs="Times New Roman"/>
          <w:sz w:val="21"/>
          <w:szCs w:val="21"/>
          <w:lang w:val="en-US"/>
        </w:rPr>
        <w:t xml:space="preserve"> </w:t>
      </w:r>
    </w:p>
    <w:p>
      <w:pPr>
        <w:keepNext w:val="0"/>
        <w:keepLines w:val="0"/>
        <w:widowControl/>
        <w:suppressLineNumbers w:val="0"/>
        <w:pBdr>
          <w:top w:val="single" w:color="auto" w:sz="4" w:space="1"/>
          <w:left w:val="none" w:color="auto" w:sz="0" w:space="0"/>
          <w:bottom w:val="single" w:color="auto" w:sz="4" w:space="1"/>
          <w:right w:val="none" w:color="auto" w:sz="0" w:space="0"/>
        </w:pBdr>
        <w:spacing w:before="0" w:beforeAutospacing="0" w:after="0" w:afterAutospacing="0" w:line="340" w:lineRule="exact"/>
        <w:ind w:left="0" w:right="0"/>
        <w:jc w:val="left"/>
      </w:pPr>
      <w:r>
        <w:rPr>
          <w:rFonts w:hint="eastAsia" w:ascii="宋体" w:hAnsi="宋体" w:eastAsia="宋体" w:cs="宋体"/>
          <w:kern w:val="0"/>
          <w:sz w:val="24"/>
          <w:szCs w:val="24"/>
          <w:bdr w:val="none" w:color="auto" w:sz="0" w:space="0"/>
          <w:lang w:val="en-US" w:eastAsia="zh-CN" w:bidi="ar"/>
        </w:rPr>
        <w:t>抄  送：纪委，各院级党委、直属党总支、直属党支部，党委各</w:t>
      </w:r>
    </w:p>
    <w:p>
      <w:pPr>
        <w:keepNext w:val="0"/>
        <w:keepLines w:val="0"/>
        <w:widowControl/>
        <w:suppressLineNumbers w:val="0"/>
        <w:pBdr>
          <w:top w:val="single" w:color="auto" w:sz="4" w:space="1"/>
          <w:left w:val="none" w:color="auto" w:sz="0" w:space="0"/>
          <w:bottom w:val="single" w:color="auto" w:sz="4" w:space="1"/>
          <w:right w:val="none" w:color="auto" w:sz="0" w:space="0"/>
        </w:pBdr>
        <w:spacing w:before="0" w:beforeAutospacing="0" w:after="0" w:afterAutospacing="0" w:line="340" w:lineRule="exact"/>
        <w:ind w:left="0" w:right="0"/>
        <w:jc w:val="left"/>
      </w:pPr>
      <w:r>
        <w:rPr>
          <w:rFonts w:hint="eastAsia" w:ascii="宋体" w:hAnsi="宋体" w:eastAsia="宋体" w:cs="宋体"/>
          <w:kern w:val="0"/>
          <w:sz w:val="24"/>
          <w:szCs w:val="21"/>
          <w:bdr w:val="none" w:color="auto" w:sz="0" w:space="0"/>
          <w:lang w:val="en-US" w:eastAsia="zh-CN" w:bidi="ar"/>
        </w:rPr>
        <w:t xml:space="preserve">        部门，各党工委，工会、团委。</w:t>
      </w:r>
    </w:p>
    <w:p>
      <w:pPr>
        <w:keepNext w:val="0"/>
        <w:keepLines w:val="0"/>
        <w:widowControl/>
        <w:suppressLineNumbers w:val="0"/>
        <w:spacing w:before="0" w:beforeAutospacing="0" w:after="0" w:afterAutospacing="0" w:line="340" w:lineRule="exact"/>
        <w:ind w:left="0" w:right="0"/>
        <w:jc w:val="left"/>
      </w:pPr>
      <w:r>
        <w:rPr>
          <w:rFonts w:hint="eastAsia" w:ascii="宋体" w:hAnsi="宋体" w:eastAsia="宋体" w:cs="宋体"/>
          <w:kern w:val="0"/>
          <w:sz w:val="24"/>
          <w:szCs w:val="24"/>
          <w:lang w:val="en-US" w:eastAsia="zh-CN" w:bidi="ar"/>
        </w:rPr>
        <w:t>浙江大学校长办公室      主动公开    2009年3月31日印发</w:t>
      </w:r>
    </w:p>
    <w:p>
      <w:pPr>
        <w:jc w:val="left"/>
        <w:rPr>
          <w:rFonts w:asciiTheme="minorHAnsi" w:hAnsiTheme="minorHAnsi" w:eastAsiaTheme="minorEastAsia" w:cstheme="minorBidi"/>
          <w:kern w:val="2"/>
          <w:sz w:val="21"/>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D139C5"/>
    <w:rsid w:val="56D139C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2018-07-31T07:40:00Z</dcterms:created>
  <dc:creator>Dell</dc:creator>
  <cp:lastModifiedBy>Dell</cp:lastModifiedBy>
  <dcterms:modified xsi:type="dcterms:W3CDTF">2018-07-31T07:40:51Z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