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5C" w:rsidRDefault="00B256E9">
      <w:pPr>
        <w:widowControl/>
        <w:ind w:firstLine="720"/>
        <w:jc w:val="center"/>
        <w:rPr>
          <w:rFonts w:ascii="Times New Roman" w:eastAsia="微软雅黑" w:hAnsi="Times New Roman" w:cs="微软雅黑"/>
          <w:b/>
          <w:bCs/>
          <w:color w:val="000000"/>
          <w:kern w:val="0"/>
          <w:sz w:val="36"/>
          <w:szCs w:val="36"/>
        </w:rPr>
      </w:pPr>
      <w:r>
        <w:rPr>
          <w:rFonts w:ascii="Times New Roman" w:eastAsia="微软雅黑" w:hAnsi="Times New Roman" w:cs="微软雅黑" w:hint="eastAsia"/>
          <w:b/>
          <w:bCs/>
          <w:color w:val="000000"/>
          <w:kern w:val="0"/>
          <w:sz w:val="36"/>
          <w:szCs w:val="36"/>
        </w:rPr>
        <w:t>电气工程学院</w:t>
      </w:r>
      <w:r>
        <w:rPr>
          <w:rFonts w:ascii="Times New Roman" w:eastAsia="微软雅黑" w:hAnsi="Times New Roman" w:cs="微软雅黑"/>
          <w:b/>
          <w:bCs/>
          <w:color w:val="000000"/>
          <w:kern w:val="0"/>
          <w:sz w:val="36"/>
          <w:szCs w:val="36"/>
        </w:rPr>
        <w:t>2024</w:t>
      </w:r>
      <w:r>
        <w:rPr>
          <w:rFonts w:ascii="Times New Roman" w:eastAsia="微软雅黑" w:hAnsi="Times New Roman" w:cs="微软雅黑" w:hint="eastAsia"/>
          <w:b/>
          <w:bCs/>
          <w:color w:val="000000"/>
          <w:kern w:val="0"/>
          <w:sz w:val="36"/>
          <w:szCs w:val="36"/>
        </w:rPr>
        <w:t>年硕士研究生招生考试</w:t>
      </w:r>
    </w:p>
    <w:p w:rsidR="0080265C" w:rsidRDefault="00B256E9">
      <w:pPr>
        <w:widowControl/>
        <w:ind w:firstLine="720"/>
        <w:jc w:val="center"/>
        <w:rPr>
          <w:rFonts w:ascii="Times New Roman" w:eastAsia="微软雅黑" w:hAnsi="Times New Roman" w:cs="微软雅黑"/>
          <w:b/>
          <w:bCs/>
          <w:color w:val="000000"/>
          <w:kern w:val="0"/>
          <w:sz w:val="36"/>
          <w:szCs w:val="36"/>
        </w:rPr>
      </w:pPr>
      <w:r>
        <w:rPr>
          <w:rFonts w:ascii="Times New Roman" w:eastAsia="微软雅黑" w:hAnsi="Times New Roman" w:cs="微软雅黑" w:hint="eastAsia"/>
          <w:b/>
          <w:bCs/>
          <w:color w:val="000000"/>
          <w:kern w:val="0"/>
          <w:sz w:val="36"/>
          <w:szCs w:val="36"/>
        </w:rPr>
        <w:t>复试录取方案</w:t>
      </w:r>
    </w:p>
    <w:p w:rsidR="0080265C" w:rsidRDefault="00B256E9">
      <w:pPr>
        <w:spacing w:line="600" w:lineRule="exact"/>
        <w:ind w:firstLineChars="200" w:firstLine="640"/>
        <w:rPr>
          <w:rFonts w:ascii="Times New Roman" w:hAnsi="Times New Roman"/>
          <w:sz w:val="32"/>
          <w:szCs w:val="32"/>
        </w:rPr>
      </w:pPr>
      <w:r>
        <w:rPr>
          <w:rFonts w:ascii="Times New Roman" w:hAnsi="Times New Roman" w:hint="eastAsia"/>
          <w:sz w:val="32"/>
          <w:szCs w:val="32"/>
        </w:rPr>
        <w:t>根据《教育部关于印发</w:t>
      </w:r>
      <w:r>
        <w:rPr>
          <w:rFonts w:ascii="Times New Roman" w:hAnsi="Times New Roman" w:hint="eastAsia"/>
          <w:sz w:val="32"/>
          <w:szCs w:val="32"/>
        </w:rPr>
        <w:t>&lt;2024</w:t>
      </w:r>
      <w:r>
        <w:rPr>
          <w:rFonts w:ascii="Times New Roman" w:hAnsi="Times New Roman" w:hint="eastAsia"/>
          <w:sz w:val="32"/>
          <w:szCs w:val="32"/>
        </w:rPr>
        <w:t>年全国硕士研究生招生工作管理规定</w:t>
      </w:r>
      <w:r>
        <w:rPr>
          <w:rFonts w:ascii="Times New Roman" w:hAnsi="Times New Roman" w:hint="eastAsia"/>
          <w:sz w:val="32"/>
          <w:szCs w:val="32"/>
        </w:rPr>
        <w:t>&gt;</w:t>
      </w:r>
      <w:r>
        <w:rPr>
          <w:rFonts w:ascii="Times New Roman" w:hAnsi="Times New Roman" w:hint="eastAsia"/>
          <w:sz w:val="32"/>
          <w:szCs w:val="32"/>
        </w:rPr>
        <w:t>的通知》（教学</w:t>
      </w:r>
      <w:r>
        <w:rPr>
          <w:rFonts w:ascii="Times New Roman" w:hAnsi="Times New Roman" w:cs="微软雅黑" w:hint="eastAsia"/>
          <w:sz w:val="32"/>
          <w:szCs w:val="32"/>
        </w:rPr>
        <w:t>﹝</w:t>
      </w:r>
      <w:r>
        <w:rPr>
          <w:rFonts w:ascii="Times New Roman" w:hAnsi="Times New Roman"/>
          <w:sz w:val="32"/>
          <w:szCs w:val="32"/>
        </w:rPr>
        <w:t>2023</w:t>
      </w:r>
      <w:r>
        <w:rPr>
          <w:rFonts w:ascii="Times New Roman" w:hAnsi="Times New Roman" w:cs="微软雅黑" w:hint="eastAsia"/>
          <w:sz w:val="32"/>
          <w:szCs w:val="32"/>
        </w:rPr>
        <w:t>﹞</w:t>
      </w:r>
      <w:r>
        <w:rPr>
          <w:rFonts w:ascii="Times New Roman" w:hAnsi="Times New Roman" w:hint="eastAsia"/>
          <w:sz w:val="32"/>
          <w:szCs w:val="32"/>
        </w:rPr>
        <w:t>2</w:t>
      </w:r>
      <w:r>
        <w:rPr>
          <w:rFonts w:ascii="Times New Roman" w:hAnsi="Times New Roman" w:hint="eastAsia"/>
          <w:sz w:val="32"/>
          <w:szCs w:val="32"/>
        </w:rPr>
        <w:t>号）及学校相关文件要求，电气工程学院</w:t>
      </w:r>
      <w:r>
        <w:rPr>
          <w:rFonts w:ascii="Times New Roman" w:hAnsi="Times New Roman" w:hint="eastAsia"/>
          <w:sz w:val="32"/>
          <w:szCs w:val="32"/>
        </w:rPr>
        <w:t>2024</w:t>
      </w:r>
      <w:r>
        <w:rPr>
          <w:rFonts w:ascii="Times New Roman" w:hAnsi="Times New Roman" w:hint="eastAsia"/>
          <w:sz w:val="32"/>
          <w:szCs w:val="32"/>
        </w:rPr>
        <w:t>年硕士研究生复试录取工作将围绕立德树人根本任务，坚持“按需招生、全面衡量、择优录取、宁缺毋滥”的原则，以提高人才选拔质量为核心，确保科学规范、公平公正。经学院党政联席会议审议通过，学院</w:t>
      </w:r>
      <w:r>
        <w:rPr>
          <w:rFonts w:ascii="Times New Roman" w:hAnsi="Times New Roman" w:hint="eastAsia"/>
          <w:sz w:val="32"/>
          <w:szCs w:val="32"/>
        </w:rPr>
        <w:t>2024</w:t>
      </w:r>
      <w:r>
        <w:rPr>
          <w:rFonts w:ascii="Times New Roman" w:hAnsi="Times New Roman" w:hint="eastAsia"/>
          <w:sz w:val="32"/>
          <w:szCs w:val="32"/>
        </w:rPr>
        <w:t>年硕士研究生复试录取方案如下：</w:t>
      </w:r>
    </w:p>
    <w:p w:rsidR="0080265C" w:rsidRDefault="00B256E9">
      <w:pPr>
        <w:widowControl/>
        <w:spacing w:line="600" w:lineRule="exact"/>
        <w:ind w:firstLineChars="177" w:firstLine="569"/>
        <w:rPr>
          <w:rFonts w:ascii="Times New Roman" w:eastAsia="黑体" w:hAnsi="Times New Roman" w:cs="宋体"/>
          <w:kern w:val="0"/>
          <w:sz w:val="32"/>
          <w:szCs w:val="32"/>
        </w:rPr>
      </w:pPr>
      <w:r>
        <w:rPr>
          <w:rFonts w:ascii="Times New Roman" w:eastAsia="黑体" w:hAnsi="Times New Roman" w:cs="宋体" w:hint="eastAsia"/>
          <w:b/>
          <w:bCs/>
          <w:kern w:val="0"/>
          <w:sz w:val="32"/>
          <w:szCs w:val="32"/>
        </w:rPr>
        <w:t>一、组织与领导</w:t>
      </w:r>
    </w:p>
    <w:p w:rsidR="0080265C" w:rsidRDefault="00B256E9">
      <w:pPr>
        <w:widowControl/>
        <w:spacing w:line="600" w:lineRule="exact"/>
        <w:ind w:firstLineChars="200" w:firstLine="640"/>
        <w:rPr>
          <w:rFonts w:ascii="Times New Roman" w:hAnsi="Times New Roman" w:cs="宋体"/>
          <w:color w:val="040404"/>
          <w:kern w:val="0"/>
          <w:sz w:val="32"/>
          <w:szCs w:val="32"/>
        </w:rPr>
      </w:pPr>
      <w:r>
        <w:rPr>
          <w:rFonts w:ascii="Times New Roman" w:hAnsi="Times New Roman" w:cs="宋体" w:hint="eastAsia"/>
          <w:color w:val="000000"/>
          <w:kern w:val="0"/>
          <w:sz w:val="32"/>
          <w:szCs w:val="32"/>
        </w:rPr>
        <w:t>学院研究生招生工作领导小组全面负责学院</w:t>
      </w:r>
      <w:r>
        <w:rPr>
          <w:rFonts w:ascii="Times New Roman" w:hAnsi="Times New Roman" w:cs="宋体"/>
          <w:color w:val="000000"/>
          <w:kern w:val="0"/>
          <w:sz w:val="32"/>
          <w:szCs w:val="32"/>
        </w:rPr>
        <w:t>2024</w:t>
      </w:r>
      <w:r>
        <w:rPr>
          <w:rFonts w:ascii="Times New Roman" w:hAnsi="Times New Roman" w:cs="宋体"/>
          <w:color w:val="000000"/>
          <w:kern w:val="0"/>
          <w:sz w:val="32"/>
          <w:szCs w:val="32"/>
        </w:rPr>
        <w:t>年硕士研究生招生考试复试录取工作，受理考生的质疑、申诉，具体名单如下：</w:t>
      </w:r>
    </w:p>
    <w:p w:rsidR="0080265C" w:rsidRDefault="00B256E9">
      <w:pPr>
        <w:widowControl/>
        <w:spacing w:line="600" w:lineRule="exact"/>
        <w:ind w:firstLineChars="200" w:firstLine="640"/>
        <w:rPr>
          <w:rFonts w:ascii="Times New Roman" w:eastAsiaTheme="minorEastAsia" w:hAnsi="Times New Roman"/>
          <w:color w:val="000000"/>
          <w:kern w:val="0"/>
          <w:sz w:val="32"/>
          <w:szCs w:val="32"/>
        </w:rPr>
      </w:pPr>
      <w:r>
        <w:rPr>
          <w:rFonts w:ascii="Times New Roman" w:eastAsiaTheme="minorEastAsia" w:hAnsi="Times New Roman"/>
          <w:color w:val="000000"/>
          <w:kern w:val="0"/>
          <w:sz w:val="32"/>
          <w:szCs w:val="32"/>
        </w:rPr>
        <w:t>组</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长：盛</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况</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彭列平</w:t>
      </w:r>
      <w:r>
        <w:rPr>
          <w:rFonts w:ascii="Times New Roman" w:eastAsiaTheme="minorEastAsia" w:hAnsi="Times New Roman"/>
          <w:color w:val="000000"/>
          <w:kern w:val="0"/>
          <w:sz w:val="32"/>
          <w:szCs w:val="32"/>
        </w:rPr>
        <w:t xml:space="preserve">  </w:t>
      </w:r>
    </w:p>
    <w:p w:rsidR="0080265C" w:rsidRDefault="00B256E9">
      <w:pPr>
        <w:widowControl/>
        <w:spacing w:line="600" w:lineRule="exact"/>
        <w:ind w:firstLineChars="200" w:firstLine="640"/>
        <w:rPr>
          <w:rFonts w:ascii="Times New Roman" w:eastAsiaTheme="minorEastAsia" w:hAnsi="Times New Roman"/>
          <w:color w:val="000000"/>
          <w:kern w:val="0"/>
          <w:sz w:val="32"/>
          <w:szCs w:val="32"/>
        </w:rPr>
      </w:pPr>
      <w:r>
        <w:rPr>
          <w:rFonts w:ascii="Times New Roman" w:eastAsiaTheme="minorEastAsia" w:hAnsi="Times New Roman"/>
          <w:color w:val="000000"/>
          <w:kern w:val="0"/>
          <w:sz w:val="32"/>
          <w:szCs w:val="32"/>
        </w:rPr>
        <w:t>副组长：李武华</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鲁小双</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杨欢</w:t>
      </w:r>
    </w:p>
    <w:p w:rsidR="0080265C" w:rsidRDefault="00B256E9">
      <w:pPr>
        <w:widowControl/>
        <w:spacing w:line="600" w:lineRule="exact"/>
        <w:ind w:firstLineChars="200" w:firstLine="640"/>
        <w:rPr>
          <w:rFonts w:ascii="Times New Roman" w:eastAsiaTheme="minorEastAsia" w:hAnsi="Times New Roman"/>
          <w:color w:val="000000"/>
          <w:kern w:val="0"/>
          <w:sz w:val="32"/>
          <w:szCs w:val="32"/>
        </w:rPr>
      </w:pPr>
      <w:r>
        <w:rPr>
          <w:rFonts w:ascii="Times New Roman" w:eastAsiaTheme="minorEastAsia" w:hAnsi="Times New Roman"/>
          <w:color w:val="000000"/>
          <w:kern w:val="0"/>
          <w:sz w:val="32"/>
          <w:szCs w:val="32"/>
        </w:rPr>
        <w:t>成</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员：卢琴芬</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年珩</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汪震</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陈向荣</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林振智</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徐德鸿</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陈敏（工号：</w:t>
      </w:r>
      <w:r>
        <w:rPr>
          <w:rFonts w:ascii="Times New Roman" w:eastAsiaTheme="minorEastAsia" w:hAnsi="Times New Roman"/>
          <w:color w:val="000000"/>
          <w:kern w:val="0"/>
          <w:sz w:val="32"/>
          <w:szCs w:val="32"/>
        </w:rPr>
        <w:t>0004118</w:t>
      </w:r>
      <w:r>
        <w:rPr>
          <w:rFonts w:ascii="Times New Roman" w:eastAsiaTheme="minorEastAsia" w:hAnsi="Times New Roman"/>
          <w:color w:val="000000"/>
          <w:kern w:val="0"/>
          <w:sz w:val="32"/>
          <w:szCs w:val="32"/>
        </w:rPr>
        <w:t>）</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陈敏（工号：</w:t>
      </w:r>
      <w:r>
        <w:rPr>
          <w:rFonts w:ascii="Times New Roman" w:eastAsiaTheme="minorEastAsia" w:hAnsi="Times New Roman"/>
          <w:color w:val="000000"/>
          <w:kern w:val="0"/>
          <w:sz w:val="32"/>
          <w:szCs w:val="32"/>
        </w:rPr>
        <w:t>0007203</w:t>
      </w:r>
      <w:r>
        <w:rPr>
          <w:rFonts w:ascii="Times New Roman" w:eastAsiaTheme="minorEastAsia" w:hAnsi="Times New Roman"/>
          <w:color w:val="000000"/>
          <w:kern w:val="0"/>
          <w:sz w:val="32"/>
          <w:szCs w:val="32"/>
        </w:rPr>
        <w:t>）</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杨仕友</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潘丽萍</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厉小润</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刘妹琴</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于淼</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彭勇刚</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许霁玉</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金若君</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王潇</w:t>
      </w:r>
    </w:p>
    <w:p w:rsidR="0080265C" w:rsidRDefault="00B256E9">
      <w:pPr>
        <w:widowControl/>
        <w:spacing w:line="600" w:lineRule="exact"/>
        <w:ind w:firstLineChars="200" w:firstLine="640"/>
        <w:rPr>
          <w:rFonts w:ascii="Times New Roman" w:eastAsiaTheme="minorEastAsia" w:hAnsi="Times New Roman"/>
          <w:color w:val="000000"/>
          <w:kern w:val="0"/>
          <w:sz w:val="32"/>
          <w:szCs w:val="32"/>
        </w:rPr>
      </w:pPr>
      <w:r>
        <w:rPr>
          <w:rFonts w:ascii="Times New Roman" w:eastAsiaTheme="minorEastAsia" w:hAnsi="Times New Roman"/>
          <w:color w:val="000000"/>
          <w:kern w:val="0"/>
          <w:sz w:val="32"/>
          <w:szCs w:val="32"/>
        </w:rPr>
        <w:t>咨询联系人：研究生教育教学办公室</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王潇</w:t>
      </w:r>
    </w:p>
    <w:p w:rsidR="0080265C" w:rsidRDefault="00B256E9">
      <w:pPr>
        <w:widowControl/>
        <w:spacing w:line="600" w:lineRule="exact"/>
        <w:ind w:firstLineChars="200" w:firstLine="640"/>
        <w:rPr>
          <w:rFonts w:ascii="Times New Roman" w:eastAsiaTheme="minorEastAsia" w:hAnsi="Times New Roman"/>
          <w:color w:val="000000"/>
          <w:kern w:val="0"/>
          <w:sz w:val="32"/>
          <w:szCs w:val="32"/>
        </w:rPr>
      </w:pPr>
      <w:r>
        <w:rPr>
          <w:rFonts w:ascii="Times New Roman" w:eastAsiaTheme="minorEastAsia" w:hAnsi="Times New Roman"/>
          <w:color w:val="000000"/>
          <w:kern w:val="0"/>
          <w:sz w:val="32"/>
          <w:szCs w:val="32"/>
        </w:rPr>
        <w:t>咨询地点：浙江大学玉泉校区教二</w:t>
      </w:r>
      <w:r>
        <w:rPr>
          <w:rFonts w:ascii="Times New Roman" w:eastAsiaTheme="minorEastAsia" w:hAnsi="Times New Roman"/>
          <w:color w:val="000000"/>
          <w:kern w:val="0"/>
          <w:sz w:val="32"/>
          <w:szCs w:val="32"/>
        </w:rPr>
        <w:t>410</w:t>
      </w:r>
      <w:r>
        <w:rPr>
          <w:rFonts w:ascii="Times New Roman" w:eastAsiaTheme="minorEastAsia" w:hAnsi="Times New Roman"/>
          <w:color w:val="000000"/>
          <w:kern w:val="0"/>
          <w:sz w:val="32"/>
          <w:szCs w:val="32"/>
        </w:rPr>
        <w:t>室</w:t>
      </w:r>
    </w:p>
    <w:p w:rsidR="0080265C" w:rsidRDefault="00B256E9">
      <w:pPr>
        <w:widowControl/>
        <w:spacing w:line="600" w:lineRule="exact"/>
        <w:ind w:firstLineChars="200" w:firstLine="640"/>
        <w:rPr>
          <w:rFonts w:ascii="Times New Roman" w:eastAsiaTheme="minorEastAsia" w:hAnsi="Times New Roman"/>
          <w:color w:val="000000"/>
          <w:kern w:val="0"/>
          <w:sz w:val="32"/>
          <w:szCs w:val="32"/>
        </w:rPr>
      </w:pPr>
      <w:r>
        <w:rPr>
          <w:rFonts w:ascii="Times New Roman" w:eastAsiaTheme="minorEastAsia" w:hAnsi="Times New Roman"/>
          <w:color w:val="000000"/>
          <w:kern w:val="0"/>
          <w:sz w:val="32"/>
          <w:szCs w:val="32"/>
        </w:rPr>
        <w:t>咨询电话：</w:t>
      </w:r>
      <w:r>
        <w:rPr>
          <w:rFonts w:ascii="Times New Roman" w:eastAsiaTheme="minorEastAsia" w:hAnsi="Times New Roman"/>
          <w:color w:val="000000"/>
          <w:kern w:val="0"/>
          <w:sz w:val="32"/>
          <w:szCs w:val="32"/>
        </w:rPr>
        <w:t>0571-87951691</w:t>
      </w:r>
    </w:p>
    <w:p w:rsidR="0080265C" w:rsidRDefault="00B256E9">
      <w:pPr>
        <w:widowControl/>
        <w:spacing w:line="600" w:lineRule="exact"/>
        <w:ind w:firstLineChars="200" w:firstLine="640"/>
        <w:rPr>
          <w:rFonts w:ascii="Times New Roman" w:eastAsiaTheme="minorEastAsia" w:hAnsi="Times New Roman"/>
          <w:color w:val="000000"/>
          <w:kern w:val="0"/>
          <w:sz w:val="32"/>
          <w:szCs w:val="32"/>
        </w:rPr>
      </w:pPr>
      <w:r>
        <w:rPr>
          <w:rFonts w:ascii="Times New Roman" w:eastAsiaTheme="minorEastAsia" w:hAnsi="Times New Roman" w:hint="eastAsia"/>
          <w:color w:val="000000"/>
          <w:kern w:val="0"/>
          <w:sz w:val="32"/>
          <w:szCs w:val="32"/>
        </w:rPr>
        <w:t>咨询邮箱：</w:t>
      </w:r>
      <w:r w:rsidR="004E1B60">
        <w:rPr>
          <w:rFonts w:ascii="Times New Roman" w:eastAsiaTheme="minorEastAsia" w:hAnsi="Times New Roman" w:hint="eastAsia"/>
          <w:color w:val="000000"/>
          <w:kern w:val="0"/>
          <w:sz w:val="32"/>
          <w:szCs w:val="32"/>
        </w:rPr>
        <w:t>eewangxiao</w:t>
      </w:r>
      <w:r w:rsidR="004E1B60">
        <w:rPr>
          <w:rFonts w:ascii="Times New Roman" w:eastAsiaTheme="minorEastAsia" w:hAnsi="Times New Roman"/>
          <w:color w:val="000000"/>
          <w:kern w:val="0"/>
          <w:sz w:val="32"/>
          <w:szCs w:val="32"/>
        </w:rPr>
        <w:t>@</w:t>
      </w:r>
      <w:r w:rsidR="004E1B60">
        <w:rPr>
          <w:rFonts w:ascii="Times New Roman" w:eastAsiaTheme="minorEastAsia" w:hAnsi="Times New Roman" w:hint="eastAsia"/>
          <w:color w:val="000000"/>
          <w:kern w:val="0"/>
          <w:sz w:val="32"/>
          <w:szCs w:val="32"/>
        </w:rPr>
        <w:t>zju</w:t>
      </w:r>
      <w:r w:rsidR="004E1B60">
        <w:rPr>
          <w:rFonts w:ascii="Times New Roman" w:eastAsiaTheme="minorEastAsia" w:hAnsi="Times New Roman"/>
          <w:color w:val="000000"/>
          <w:kern w:val="0"/>
          <w:sz w:val="32"/>
          <w:szCs w:val="32"/>
        </w:rPr>
        <w:t>.</w:t>
      </w:r>
      <w:r w:rsidR="004E1B60">
        <w:rPr>
          <w:rFonts w:ascii="Times New Roman" w:eastAsiaTheme="minorEastAsia" w:hAnsi="Times New Roman" w:hint="eastAsia"/>
          <w:color w:val="000000"/>
          <w:kern w:val="0"/>
          <w:sz w:val="32"/>
          <w:szCs w:val="32"/>
        </w:rPr>
        <w:t>e</w:t>
      </w:r>
      <w:r w:rsidR="004E1B60">
        <w:rPr>
          <w:rFonts w:ascii="Times New Roman" w:eastAsiaTheme="minorEastAsia" w:hAnsi="Times New Roman"/>
          <w:color w:val="000000"/>
          <w:kern w:val="0"/>
          <w:sz w:val="32"/>
          <w:szCs w:val="32"/>
        </w:rPr>
        <w:t>du.cn</w:t>
      </w:r>
    </w:p>
    <w:p w:rsidR="0080265C" w:rsidRDefault="00B256E9">
      <w:pPr>
        <w:widowControl/>
        <w:spacing w:line="600" w:lineRule="exact"/>
        <w:ind w:firstLineChars="200" w:firstLine="640"/>
        <w:rPr>
          <w:rFonts w:ascii="Times New Roman" w:eastAsiaTheme="minorEastAsia" w:hAnsi="Times New Roman"/>
          <w:color w:val="000000"/>
          <w:kern w:val="0"/>
          <w:sz w:val="32"/>
          <w:szCs w:val="32"/>
        </w:rPr>
      </w:pPr>
      <w:r>
        <w:rPr>
          <w:rFonts w:ascii="Times New Roman" w:eastAsiaTheme="minorEastAsia" w:hAnsi="Times New Roman"/>
          <w:color w:val="000000"/>
          <w:kern w:val="0"/>
          <w:sz w:val="32"/>
          <w:szCs w:val="32"/>
        </w:rPr>
        <w:lastRenderedPageBreak/>
        <w:t>申诉联系人：</w:t>
      </w:r>
      <w:r>
        <w:rPr>
          <w:rFonts w:ascii="Times New Roman" w:eastAsiaTheme="minorEastAsia" w:hAnsi="Times New Roman" w:hint="eastAsia"/>
          <w:color w:val="000000"/>
          <w:kern w:val="0"/>
          <w:sz w:val="32"/>
          <w:szCs w:val="32"/>
        </w:rPr>
        <w:t>党委副书记办公室</w:t>
      </w:r>
      <w:r>
        <w:rPr>
          <w:rFonts w:ascii="Times New Roman" w:eastAsiaTheme="minorEastAsia" w:hAnsi="Times New Roman" w:hint="eastAsia"/>
          <w:color w:val="000000"/>
          <w:kern w:val="0"/>
          <w:sz w:val="32"/>
          <w:szCs w:val="32"/>
        </w:rPr>
        <w:t xml:space="preserve"> </w:t>
      </w:r>
      <w:r>
        <w:rPr>
          <w:rFonts w:ascii="Times New Roman" w:eastAsiaTheme="minorEastAsia" w:hAnsi="Times New Roman"/>
          <w:color w:val="000000"/>
          <w:kern w:val="0"/>
          <w:sz w:val="32"/>
          <w:szCs w:val="32"/>
        </w:rPr>
        <w:t xml:space="preserve"> </w:t>
      </w:r>
      <w:r>
        <w:rPr>
          <w:rFonts w:ascii="Times New Roman" w:eastAsiaTheme="minorEastAsia" w:hAnsi="Times New Roman"/>
          <w:color w:val="000000"/>
          <w:kern w:val="0"/>
          <w:sz w:val="32"/>
          <w:szCs w:val="32"/>
        </w:rPr>
        <w:t>杨欢</w:t>
      </w:r>
    </w:p>
    <w:p w:rsidR="0080265C" w:rsidRDefault="00B256E9">
      <w:pPr>
        <w:widowControl/>
        <w:spacing w:line="600" w:lineRule="exact"/>
        <w:ind w:firstLineChars="200" w:firstLine="640"/>
        <w:rPr>
          <w:rFonts w:ascii="Times New Roman" w:eastAsiaTheme="minorEastAsia" w:hAnsi="Times New Roman"/>
          <w:color w:val="000000"/>
          <w:kern w:val="0"/>
          <w:sz w:val="32"/>
          <w:szCs w:val="32"/>
        </w:rPr>
      </w:pPr>
      <w:r>
        <w:rPr>
          <w:rFonts w:ascii="Times New Roman" w:eastAsiaTheme="minorEastAsia" w:hAnsi="Times New Roman" w:hint="eastAsia"/>
          <w:color w:val="000000"/>
          <w:kern w:val="0"/>
          <w:sz w:val="32"/>
          <w:szCs w:val="32"/>
        </w:rPr>
        <w:t>申诉地点：浙江大学玉泉校区教二</w:t>
      </w:r>
      <w:r>
        <w:rPr>
          <w:rFonts w:ascii="Times New Roman" w:eastAsiaTheme="minorEastAsia" w:hAnsi="Times New Roman" w:hint="eastAsia"/>
          <w:color w:val="000000"/>
          <w:kern w:val="0"/>
          <w:sz w:val="32"/>
          <w:szCs w:val="32"/>
        </w:rPr>
        <w:t>424</w:t>
      </w:r>
      <w:r>
        <w:rPr>
          <w:rFonts w:ascii="Times New Roman" w:eastAsiaTheme="minorEastAsia" w:hAnsi="Times New Roman" w:hint="eastAsia"/>
          <w:color w:val="000000"/>
          <w:kern w:val="0"/>
          <w:sz w:val="32"/>
          <w:szCs w:val="32"/>
        </w:rPr>
        <w:t>室</w:t>
      </w:r>
    </w:p>
    <w:p w:rsidR="0080265C" w:rsidRDefault="00B256E9">
      <w:pPr>
        <w:widowControl/>
        <w:spacing w:line="600" w:lineRule="exact"/>
        <w:ind w:firstLineChars="200" w:firstLine="640"/>
        <w:rPr>
          <w:rFonts w:ascii="Times New Roman" w:eastAsiaTheme="minorEastAsia" w:hAnsi="Times New Roman"/>
          <w:color w:val="000000"/>
          <w:kern w:val="0"/>
          <w:sz w:val="32"/>
          <w:szCs w:val="32"/>
        </w:rPr>
      </w:pPr>
      <w:r>
        <w:rPr>
          <w:rFonts w:ascii="Times New Roman" w:eastAsiaTheme="minorEastAsia" w:hAnsi="Times New Roman" w:hint="eastAsia"/>
          <w:color w:val="000000"/>
          <w:kern w:val="0"/>
          <w:sz w:val="32"/>
          <w:szCs w:val="32"/>
        </w:rPr>
        <w:t>申诉电话：</w:t>
      </w:r>
      <w:r>
        <w:rPr>
          <w:rFonts w:ascii="Times New Roman" w:eastAsiaTheme="minorEastAsia" w:hAnsi="Times New Roman" w:hint="eastAsia"/>
          <w:color w:val="000000"/>
          <w:kern w:val="0"/>
          <w:sz w:val="32"/>
          <w:szCs w:val="32"/>
        </w:rPr>
        <w:t>0571-87952712</w:t>
      </w:r>
      <w:r>
        <w:rPr>
          <w:rFonts w:ascii="Times New Roman" w:eastAsiaTheme="minorEastAsia" w:hAnsi="Times New Roman" w:hint="eastAsia"/>
          <w:color w:val="000000"/>
          <w:kern w:val="0"/>
          <w:sz w:val="32"/>
          <w:szCs w:val="32"/>
        </w:rPr>
        <w:t>（只接受信访、投诉，不接受信息咨询）</w:t>
      </w:r>
    </w:p>
    <w:p w:rsidR="0080265C" w:rsidRDefault="00B256E9">
      <w:pPr>
        <w:widowControl/>
        <w:spacing w:line="600" w:lineRule="exact"/>
        <w:ind w:firstLineChars="200" w:firstLine="640"/>
        <w:rPr>
          <w:rFonts w:ascii="Times New Roman" w:eastAsiaTheme="minorEastAsia" w:hAnsi="Times New Roman"/>
          <w:color w:val="000000"/>
          <w:kern w:val="0"/>
          <w:sz w:val="32"/>
          <w:szCs w:val="32"/>
        </w:rPr>
      </w:pPr>
      <w:r>
        <w:rPr>
          <w:rFonts w:ascii="Times New Roman" w:eastAsiaTheme="minorEastAsia" w:hAnsi="Times New Roman" w:hint="eastAsia"/>
          <w:color w:val="000000"/>
          <w:kern w:val="0"/>
          <w:sz w:val="32"/>
          <w:szCs w:val="32"/>
        </w:rPr>
        <w:t>申诉邮箱：</w:t>
      </w:r>
      <w:hyperlink r:id="rId7" w:history="1">
        <w:r>
          <w:rPr>
            <w:rFonts w:ascii="Times New Roman" w:eastAsiaTheme="minorEastAsia" w:hAnsi="Times New Roman" w:hint="eastAsia"/>
            <w:color w:val="000000"/>
            <w:kern w:val="0"/>
            <w:sz w:val="32"/>
            <w:szCs w:val="32"/>
          </w:rPr>
          <w:t>dqgcxy3@zju.edu.cn</w:t>
        </w:r>
        <w:r>
          <w:rPr>
            <w:rFonts w:ascii="Times New Roman" w:eastAsiaTheme="minorEastAsia" w:hAnsi="Times New Roman" w:hint="eastAsia"/>
            <w:color w:val="000000"/>
            <w:kern w:val="0"/>
            <w:sz w:val="32"/>
            <w:szCs w:val="32"/>
          </w:rPr>
          <w:t>（只接受信访、投诉，不接受信息咨询）</w:t>
        </w:r>
      </w:hyperlink>
    </w:p>
    <w:p w:rsidR="0080265C" w:rsidRDefault="00B256E9">
      <w:pPr>
        <w:widowControl/>
        <w:spacing w:line="600" w:lineRule="exact"/>
        <w:ind w:firstLineChars="200" w:firstLine="643"/>
        <w:rPr>
          <w:rFonts w:ascii="Times New Roman" w:eastAsia="黑体" w:hAnsi="Times New Roman" w:cs="宋体"/>
          <w:b/>
          <w:bCs/>
          <w:color w:val="000000"/>
          <w:kern w:val="0"/>
          <w:sz w:val="32"/>
          <w:szCs w:val="32"/>
        </w:rPr>
      </w:pPr>
      <w:r>
        <w:rPr>
          <w:rFonts w:ascii="Times New Roman" w:eastAsia="黑体" w:hAnsi="Times New Roman" w:cs="宋体" w:hint="eastAsia"/>
          <w:b/>
          <w:bCs/>
          <w:color w:val="000000"/>
          <w:kern w:val="0"/>
          <w:sz w:val="32"/>
          <w:szCs w:val="32"/>
        </w:rPr>
        <w:t>二、各专业分数线</w:t>
      </w:r>
    </w:p>
    <w:p w:rsidR="0080265C" w:rsidRDefault="00B256E9">
      <w:pPr>
        <w:widowControl/>
        <w:adjustRightInd w:val="0"/>
        <w:snapToGrid w:val="0"/>
        <w:spacing w:line="600" w:lineRule="exact"/>
        <w:ind w:firstLineChars="200" w:firstLine="640"/>
        <w:rPr>
          <w:rFonts w:ascii="Times New Roman" w:eastAsia="仿宋_GB2312" w:hAnsi="Times New Roman" w:cs="宋体"/>
          <w:color w:val="000000"/>
          <w:kern w:val="0"/>
          <w:sz w:val="32"/>
          <w:szCs w:val="32"/>
        </w:rPr>
      </w:pPr>
      <w:r>
        <w:rPr>
          <w:rFonts w:ascii="Times New Roman" w:hAnsi="Times New Roman" w:cs="宋体" w:hint="eastAsia"/>
          <w:color w:val="000000"/>
          <w:kern w:val="0"/>
          <w:sz w:val="32"/>
          <w:szCs w:val="32"/>
        </w:rPr>
        <w:t>根据学科专业特点和实际招生计划等情况，在学校分数线基本要求上，按照</w:t>
      </w:r>
      <w:r>
        <w:rPr>
          <w:rFonts w:ascii="Times New Roman" w:hAnsi="Times New Roman" w:cs="宋体"/>
          <w:color w:val="000000"/>
          <w:kern w:val="0"/>
          <w:sz w:val="32"/>
          <w:szCs w:val="32"/>
        </w:rPr>
        <w:t>1:1.3</w:t>
      </w:r>
      <w:r>
        <w:rPr>
          <w:rFonts w:ascii="Times New Roman" w:hAnsi="Times New Roman" w:cs="宋体" w:hint="eastAsia"/>
          <w:color w:val="000000"/>
          <w:kern w:val="0"/>
          <w:sz w:val="32"/>
          <w:szCs w:val="32"/>
        </w:rPr>
        <w:t>的比例，确定专业分数线。具体分数线如下：</w:t>
      </w:r>
    </w:p>
    <w:tbl>
      <w:tblPr>
        <w:tblW w:w="7792" w:type="dxa"/>
        <w:tblLayout w:type="fixed"/>
        <w:tblLook w:val="04A0" w:firstRow="1" w:lastRow="0" w:firstColumn="1" w:lastColumn="0" w:noHBand="0" w:noVBand="1"/>
      </w:tblPr>
      <w:tblGrid>
        <w:gridCol w:w="1716"/>
        <w:gridCol w:w="960"/>
        <w:gridCol w:w="960"/>
        <w:gridCol w:w="1354"/>
        <w:gridCol w:w="1438"/>
        <w:gridCol w:w="1364"/>
      </w:tblGrid>
      <w:tr w:rsidR="00721355" w:rsidTr="00721355">
        <w:trPr>
          <w:trHeight w:val="288"/>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355" w:rsidRDefault="00721355">
            <w:pPr>
              <w:widowControl/>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专业名称及专业代码</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政治</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外语</w:t>
            </w: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业务课</w:t>
            </w:r>
            <w:r>
              <w:rPr>
                <w:rFonts w:ascii="Times New Roman" w:eastAsia="仿宋" w:hAnsi="Times New Roman" w:cs="仿宋" w:hint="eastAsia"/>
                <w:color w:val="000000"/>
                <w:kern w:val="0"/>
                <w:sz w:val="30"/>
                <w:szCs w:val="30"/>
              </w:rPr>
              <w:t>1</w:t>
            </w:r>
          </w:p>
        </w:tc>
        <w:tc>
          <w:tcPr>
            <w:tcW w:w="1438" w:type="dxa"/>
            <w:tcBorders>
              <w:top w:val="single" w:sz="4" w:space="0" w:color="auto"/>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业务课</w:t>
            </w:r>
            <w:r>
              <w:rPr>
                <w:rFonts w:ascii="Times New Roman" w:eastAsia="仿宋" w:hAnsi="Times New Roman" w:cs="仿宋" w:hint="eastAsia"/>
                <w:color w:val="000000"/>
                <w:kern w:val="0"/>
                <w:sz w:val="30"/>
                <w:szCs w:val="30"/>
              </w:rPr>
              <w:t>2</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总分</w:t>
            </w:r>
          </w:p>
        </w:tc>
      </w:tr>
      <w:tr w:rsidR="00721355" w:rsidTr="00721355">
        <w:trPr>
          <w:trHeight w:val="288"/>
        </w:trPr>
        <w:tc>
          <w:tcPr>
            <w:tcW w:w="1716" w:type="dxa"/>
            <w:tcBorders>
              <w:top w:val="nil"/>
              <w:left w:val="single" w:sz="4" w:space="0" w:color="auto"/>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电气工程（</w:t>
            </w:r>
            <w:r>
              <w:rPr>
                <w:rFonts w:ascii="Times New Roman" w:eastAsia="仿宋" w:hAnsi="Times New Roman" w:cs="仿宋" w:hint="eastAsia"/>
                <w:color w:val="000000"/>
                <w:kern w:val="0"/>
                <w:sz w:val="30"/>
                <w:szCs w:val="30"/>
              </w:rPr>
              <w:t>0808</w:t>
            </w:r>
            <w:r>
              <w:rPr>
                <w:rFonts w:ascii="Times New Roman" w:eastAsia="仿宋" w:hAnsi="Times New Roman" w:cs="仿宋" w:hint="eastAsia"/>
                <w:color w:val="000000"/>
                <w:kern w:val="0"/>
                <w:sz w:val="30"/>
                <w:szCs w:val="30"/>
              </w:rPr>
              <w:t>）</w:t>
            </w:r>
          </w:p>
        </w:tc>
        <w:tc>
          <w:tcPr>
            <w:tcW w:w="960" w:type="dxa"/>
            <w:tcBorders>
              <w:top w:val="nil"/>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55</w:t>
            </w:r>
          </w:p>
        </w:tc>
        <w:tc>
          <w:tcPr>
            <w:tcW w:w="960" w:type="dxa"/>
            <w:tcBorders>
              <w:top w:val="nil"/>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55</w:t>
            </w:r>
          </w:p>
        </w:tc>
        <w:tc>
          <w:tcPr>
            <w:tcW w:w="1354" w:type="dxa"/>
            <w:tcBorders>
              <w:top w:val="nil"/>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80</w:t>
            </w:r>
          </w:p>
        </w:tc>
        <w:tc>
          <w:tcPr>
            <w:tcW w:w="1438" w:type="dxa"/>
            <w:tcBorders>
              <w:top w:val="nil"/>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80</w:t>
            </w:r>
          </w:p>
        </w:tc>
        <w:tc>
          <w:tcPr>
            <w:tcW w:w="1364" w:type="dxa"/>
            <w:tcBorders>
              <w:top w:val="nil"/>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350</w:t>
            </w:r>
          </w:p>
        </w:tc>
      </w:tr>
      <w:tr w:rsidR="00721355" w:rsidTr="00721355">
        <w:trPr>
          <w:trHeight w:val="288"/>
        </w:trPr>
        <w:tc>
          <w:tcPr>
            <w:tcW w:w="1716" w:type="dxa"/>
            <w:tcBorders>
              <w:top w:val="nil"/>
              <w:left w:val="single" w:sz="4" w:space="0" w:color="auto"/>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控制理论与控制工程（</w:t>
            </w:r>
            <w:r>
              <w:rPr>
                <w:rFonts w:ascii="Times New Roman" w:eastAsia="仿宋" w:hAnsi="Times New Roman" w:cs="仿宋" w:hint="eastAsia"/>
                <w:color w:val="000000"/>
                <w:kern w:val="0"/>
                <w:sz w:val="30"/>
                <w:szCs w:val="30"/>
              </w:rPr>
              <w:t>081101</w:t>
            </w:r>
            <w:r>
              <w:rPr>
                <w:rFonts w:ascii="Times New Roman" w:eastAsia="仿宋" w:hAnsi="Times New Roman" w:cs="仿宋" w:hint="eastAsia"/>
                <w:color w:val="000000"/>
                <w:kern w:val="0"/>
                <w:sz w:val="30"/>
                <w:szCs w:val="30"/>
              </w:rPr>
              <w:t>）</w:t>
            </w:r>
          </w:p>
        </w:tc>
        <w:tc>
          <w:tcPr>
            <w:tcW w:w="960" w:type="dxa"/>
            <w:tcBorders>
              <w:top w:val="nil"/>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55</w:t>
            </w:r>
          </w:p>
        </w:tc>
        <w:tc>
          <w:tcPr>
            <w:tcW w:w="960" w:type="dxa"/>
            <w:tcBorders>
              <w:top w:val="nil"/>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55</w:t>
            </w:r>
          </w:p>
        </w:tc>
        <w:tc>
          <w:tcPr>
            <w:tcW w:w="1354" w:type="dxa"/>
            <w:tcBorders>
              <w:top w:val="nil"/>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80</w:t>
            </w:r>
          </w:p>
        </w:tc>
        <w:tc>
          <w:tcPr>
            <w:tcW w:w="1438" w:type="dxa"/>
            <w:tcBorders>
              <w:top w:val="nil"/>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80</w:t>
            </w:r>
          </w:p>
        </w:tc>
        <w:tc>
          <w:tcPr>
            <w:tcW w:w="1364" w:type="dxa"/>
            <w:tcBorders>
              <w:top w:val="nil"/>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352</w:t>
            </w:r>
          </w:p>
        </w:tc>
      </w:tr>
      <w:tr w:rsidR="00721355" w:rsidTr="00721355">
        <w:trPr>
          <w:trHeight w:val="288"/>
        </w:trPr>
        <w:tc>
          <w:tcPr>
            <w:tcW w:w="1716" w:type="dxa"/>
            <w:tcBorders>
              <w:top w:val="nil"/>
              <w:left w:val="single" w:sz="4" w:space="0" w:color="auto"/>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电气工程（</w:t>
            </w:r>
            <w:r>
              <w:rPr>
                <w:rFonts w:ascii="Times New Roman" w:eastAsia="仿宋" w:hAnsi="Times New Roman" w:cs="仿宋" w:hint="eastAsia"/>
                <w:color w:val="000000"/>
                <w:kern w:val="0"/>
                <w:sz w:val="30"/>
                <w:szCs w:val="30"/>
              </w:rPr>
              <w:t>085801</w:t>
            </w:r>
            <w:r>
              <w:rPr>
                <w:rFonts w:ascii="Times New Roman" w:eastAsia="仿宋" w:hAnsi="Times New Roman" w:cs="仿宋" w:hint="eastAsia"/>
                <w:color w:val="000000"/>
                <w:kern w:val="0"/>
                <w:sz w:val="30"/>
                <w:szCs w:val="30"/>
              </w:rPr>
              <w:t>）</w:t>
            </w:r>
          </w:p>
        </w:tc>
        <w:tc>
          <w:tcPr>
            <w:tcW w:w="960" w:type="dxa"/>
            <w:tcBorders>
              <w:top w:val="nil"/>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55</w:t>
            </w:r>
          </w:p>
        </w:tc>
        <w:tc>
          <w:tcPr>
            <w:tcW w:w="960" w:type="dxa"/>
            <w:tcBorders>
              <w:top w:val="nil"/>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55</w:t>
            </w:r>
          </w:p>
        </w:tc>
        <w:tc>
          <w:tcPr>
            <w:tcW w:w="1354" w:type="dxa"/>
            <w:tcBorders>
              <w:top w:val="nil"/>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80</w:t>
            </w:r>
          </w:p>
        </w:tc>
        <w:tc>
          <w:tcPr>
            <w:tcW w:w="1438" w:type="dxa"/>
            <w:tcBorders>
              <w:top w:val="nil"/>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80</w:t>
            </w:r>
          </w:p>
        </w:tc>
        <w:tc>
          <w:tcPr>
            <w:tcW w:w="1364" w:type="dxa"/>
            <w:tcBorders>
              <w:top w:val="nil"/>
              <w:left w:val="nil"/>
              <w:bottom w:val="single" w:sz="4" w:space="0" w:color="auto"/>
              <w:right w:val="single" w:sz="4" w:space="0" w:color="auto"/>
            </w:tcBorders>
            <w:shd w:val="clear" w:color="auto" w:fill="auto"/>
            <w:noWrap/>
            <w:vAlign w:val="center"/>
          </w:tcPr>
          <w:p w:rsidR="00721355" w:rsidRDefault="00721355">
            <w:pPr>
              <w:spacing w:line="400" w:lineRule="exact"/>
              <w:jc w:val="center"/>
              <w:rPr>
                <w:rFonts w:ascii="Times New Roman" w:eastAsia="仿宋" w:hAnsi="Times New Roman" w:cs="仿宋"/>
                <w:color w:val="000000"/>
                <w:kern w:val="0"/>
                <w:sz w:val="30"/>
                <w:szCs w:val="30"/>
              </w:rPr>
            </w:pPr>
            <w:r>
              <w:rPr>
                <w:rFonts w:ascii="Times New Roman" w:eastAsia="仿宋" w:hAnsi="Times New Roman" w:cs="仿宋" w:hint="eastAsia"/>
                <w:color w:val="000000"/>
                <w:kern w:val="0"/>
                <w:sz w:val="30"/>
                <w:szCs w:val="30"/>
              </w:rPr>
              <w:t>355</w:t>
            </w:r>
          </w:p>
        </w:tc>
      </w:tr>
    </w:tbl>
    <w:p w:rsidR="0080265C" w:rsidRDefault="00B256E9">
      <w:pPr>
        <w:widowControl/>
        <w:adjustRightInd w:val="0"/>
        <w:snapToGrid w:val="0"/>
        <w:spacing w:line="600" w:lineRule="exact"/>
        <w:ind w:firstLineChars="200" w:firstLine="640"/>
        <w:rPr>
          <w:rFonts w:ascii="Times New Roman" w:hAnsi="Times New Roman" w:cs="宋体"/>
          <w:b/>
          <w:bCs/>
          <w:color w:val="000000"/>
          <w:kern w:val="0"/>
          <w:sz w:val="32"/>
          <w:szCs w:val="32"/>
        </w:rPr>
      </w:pPr>
      <w:r>
        <w:rPr>
          <w:rFonts w:ascii="Times New Roman" w:hAnsi="Times New Roman" w:cs="宋体" w:hint="eastAsia"/>
          <w:color w:val="000000"/>
          <w:kern w:val="0"/>
          <w:sz w:val="32"/>
          <w:szCs w:val="32"/>
        </w:rPr>
        <w:t>适用“总高单低”政策上线的考生，</w:t>
      </w:r>
      <w:r>
        <w:rPr>
          <w:rFonts w:ascii="Times New Roman" w:hAnsi="Times New Roman" w:cs="宋体" w:hint="eastAsia"/>
          <w:b/>
          <w:bCs/>
          <w:color w:val="000000"/>
          <w:kern w:val="0"/>
          <w:sz w:val="32"/>
          <w:szCs w:val="32"/>
        </w:rPr>
        <w:t>总分相应扣减后计算各项排名。</w:t>
      </w:r>
    </w:p>
    <w:p w:rsidR="0080265C" w:rsidRDefault="00B256E9">
      <w:pPr>
        <w:widowControl/>
        <w:adjustRightInd w:val="0"/>
        <w:snapToGrid w:val="0"/>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如按</w:t>
      </w:r>
      <w:r>
        <w:rPr>
          <w:rFonts w:ascii="Times New Roman" w:hAnsi="Times New Roman" w:cs="宋体" w:hint="eastAsia"/>
          <w:color w:val="000000"/>
          <w:kern w:val="0"/>
          <w:sz w:val="32"/>
          <w:szCs w:val="32"/>
        </w:rPr>
        <w:t>1</w:t>
      </w:r>
      <w:r>
        <w:rPr>
          <w:rFonts w:ascii="Times New Roman" w:hAnsi="Times New Roman" w:cs="宋体" w:hint="eastAsia"/>
          <w:color w:val="000000"/>
          <w:kern w:val="0"/>
          <w:sz w:val="32"/>
          <w:szCs w:val="32"/>
        </w:rPr>
        <w:t>：</w:t>
      </w:r>
      <w:r>
        <w:rPr>
          <w:rFonts w:ascii="Times New Roman" w:hAnsi="Times New Roman" w:cs="宋体" w:hint="eastAsia"/>
          <w:color w:val="000000"/>
          <w:kern w:val="0"/>
          <w:sz w:val="32"/>
          <w:szCs w:val="32"/>
        </w:rPr>
        <w:t>1.3</w:t>
      </w:r>
      <w:r>
        <w:rPr>
          <w:rFonts w:ascii="Times New Roman" w:hAnsi="Times New Roman" w:cs="宋体" w:hint="eastAsia"/>
          <w:color w:val="000000"/>
          <w:kern w:val="0"/>
          <w:sz w:val="32"/>
          <w:szCs w:val="32"/>
        </w:rPr>
        <w:t>比例计算人数时出现小数按“四舍五入”计算；若最后一名出现初试总分相同情况，则此总分同分考生均列入上线名单。</w:t>
      </w:r>
      <w:r>
        <w:rPr>
          <w:rFonts w:ascii="仿宋_GB2312" w:eastAsia="仿宋_GB2312" w:hAnsi="宋体" w:cs="宋体" w:hint="eastAsia"/>
          <w:color w:val="000000"/>
          <w:kern w:val="0"/>
          <w:sz w:val="32"/>
          <w:szCs w:val="32"/>
        </w:rPr>
        <w:t>具体上线名单详见附件</w:t>
      </w:r>
      <w:r w:rsidR="002024E4">
        <w:rPr>
          <w:rFonts w:ascii="仿宋_GB2312" w:eastAsia="仿宋_GB2312" w:hAnsi="宋体" w:cs="宋体" w:hint="eastAsia"/>
          <w:color w:val="000000"/>
          <w:kern w:val="0"/>
          <w:sz w:val="32"/>
          <w:szCs w:val="32"/>
        </w:rPr>
        <w:t>1、附件2、附件3</w:t>
      </w:r>
      <w:r>
        <w:rPr>
          <w:rFonts w:ascii="仿宋_GB2312" w:eastAsia="仿宋_GB2312" w:hAnsi="宋体" w:cs="宋体" w:hint="eastAsia"/>
          <w:color w:val="000000"/>
          <w:kern w:val="0"/>
          <w:sz w:val="32"/>
          <w:szCs w:val="32"/>
        </w:rPr>
        <w:t>。</w:t>
      </w:r>
      <w:bookmarkStart w:id="0" w:name="_GoBack"/>
      <w:bookmarkEnd w:id="0"/>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少数民族高层次骨干人才计划、退役大学生士兵专项计划、强军计划的考生进入复试的初试成绩要求与学校政策相</w:t>
      </w:r>
      <w:r>
        <w:rPr>
          <w:rFonts w:ascii="Times New Roman" w:hAnsi="Times New Roman" w:cs="宋体" w:hint="eastAsia"/>
          <w:kern w:val="0"/>
          <w:sz w:val="32"/>
          <w:szCs w:val="32"/>
        </w:rPr>
        <w:lastRenderedPageBreak/>
        <w:t>同，符合要求的考生可参加差额复试，最终由学校招生工作领导小组根据教育部下达招生计划、考生初试复试情况及相关政策要求确定拟录取名单。</w:t>
      </w:r>
    </w:p>
    <w:p w:rsidR="0080265C" w:rsidRDefault="00B256E9">
      <w:pPr>
        <w:widowControl/>
        <w:adjustRightInd w:val="0"/>
        <w:snapToGrid w:val="0"/>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上线考生请关注“</w:t>
      </w:r>
      <w:r>
        <w:rPr>
          <w:rFonts w:ascii="Times New Roman" w:hAnsi="Times New Roman" w:cs="宋体" w:hint="eastAsia"/>
          <w:color w:val="000000"/>
          <w:kern w:val="0"/>
          <w:sz w:val="32"/>
          <w:szCs w:val="32"/>
        </w:rPr>
        <w:t>2024</w:t>
      </w:r>
      <w:r>
        <w:rPr>
          <w:rFonts w:ascii="Times New Roman" w:hAnsi="Times New Roman" w:cs="宋体" w:hint="eastAsia"/>
          <w:color w:val="000000"/>
          <w:kern w:val="0"/>
          <w:sz w:val="32"/>
          <w:szCs w:val="32"/>
        </w:rPr>
        <w:t>浙大电气学院统考复试”钉钉群，请考生关注进群邀请。</w:t>
      </w:r>
    </w:p>
    <w:p w:rsidR="0080265C" w:rsidRDefault="00B256E9">
      <w:pPr>
        <w:widowControl/>
        <w:spacing w:line="600" w:lineRule="exact"/>
        <w:ind w:firstLine="643"/>
        <w:rPr>
          <w:rFonts w:ascii="Times New Roman" w:eastAsia="黑体" w:hAnsi="Times New Roman" w:cs="宋体"/>
          <w:b/>
          <w:bCs/>
          <w:color w:val="000000"/>
          <w:kern w:val="0"/>
          <w:sz w:val="32"/>
          <w:szCs w:val="32"/>
        </w:rPr>
      </w:pPr>
      <w:r>
        <w:rPr>
          <w:rFonts w:ascii="Times New Roman" w:eastAsia="黑体" w:hAnsi="Times New Roman" w:cs="宋体" w:hint="eastAsia"/>
          <w:b/>
          <w:bCs/>
          <w:color w:val="000000"/>
          <w:kern w:val="0"/>
          <w:sz w:val="32"/>
          <w:szCs w:val="32"/>
        </w:rPr>
        <w:t>三、招生计划</w:t>
      </w:r>
    </w:p>
    <w:p w:rsidR="0080265C" w:rsidRDefault="00B256E9">
      <w:pPr>
        <w:widowControl/>
        <w:adjustRightInd w:val="0"/>
        <w:snapToGrid w:val="0"/>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根据学校下达的招生计划，各专业招生人数如下：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320"/>
        <w:gridCol w:w="1701"/>
        <w:gridCol w:w="1213"/>
      </w:tblGrid>
      <w:tr w:rsidR="002A70EF" w:rsidTr="009662BF">
        <w:tc>
          <w:tcPr>
            <w:tcW w:w="2062" w:type="dxa"/>
            <w:shd w:val="clear" w:color="auto" w:fill="auto"/>
            <w:vAlign w:val="center"/>
          </w:tcPr>
          <w:p w:rsidR="002A70EF" w:rsidRDefault="002A70EF">
            <w:pPr>
              <w:autoSpaceDE w:val="0"/>
              <w:autoSpaceDN w:val="0"/>
              <w:adjustRightInd w:val="0"/>
              <w:snapToGrid w:val="0"/>
              <w:spacing w:line="600" w:lineRule="exact"/>
              <w:jc w:val="center"/>
              <w:rPr>
                <w:rFonts w:ascii="Times New Roman" w:eastAsia="仿宋" w:hAnsi="Times New Roman" w:cs="仿宋"/>
                <w:b/>
                <w:color w:val="000000"/>
                <w:kern w:val="0"/>
                <w:sz w:val="28"/>
                <w:szCs w:val="28"/>
                <w:lang w:eastAsia="en-US"/>
              </w:rPr>
            </w:pPr>
            <w:r>
              <w:rPr>
                <w:rFonts w:ascii="Times New Roman" w:eastAsia="仿宋" w:hAnsi="Times New Roman" w:cs="仿宋" w:hint="eastAsia"/>
                <w:b/>
                <w:color w:val="000000"/>
                <w:kern w:val="0"/>
                <w:sz w:val="28"/>
                <w:szCs w:val="28"/>
                <w:lang w:eastAsia="en-US"/>
              </w:rPr>
              <w:t>专业名称及代码</w:t>
            </w:r>
          </w:p>
        </w:tc>
        <w:tc>
          <w:tcPr>
            <w:tcW w:w="3320" w:type="dxa"/>
            <w:shd w:val="clear" w:color="auto" w:fill="auto"/>
            <w:vAlign w:val="center"/>
          </w:tcPr>
          <w:p w:rsidR="002A70EF" w:rsidRDefault="002A70EF">
            <w:pPr>
              <w:widowControl/>
              <w:autoSpaceDE w:val="0"/>
              <w:autoSpaceDN w:val="0"/>
              <w:adjustRightInd w:val="0"/>
              <w:snapToGrid w:val="0"/>
              <w:spacing w:line="600" w:lineRule="exact"/>
              <w:ind w:firstLine="561"/>
              <w:jc w:val="center"/>
              <w:rPr>
                <w:rFonts w:ascii="Times New Roman" w:eastAsia="仿宋" w:hAnsi="Times New Roman" w:cs="仿宋"/>
                <w:b/>
                <w:color w:val="000000"/>
                <w:kern w:val="0"/>
                <w:sz w:val="28"/>
                <w:szCs w:val="28"/>
                <w:lang w:eastAsia="en-US"/>
              </w:rPr>
            </w:pPr>
            <w:r>
              <w:rPr>
                <w:rFonts w:ascii="Times New Roman" w:eastAsia="仿宋" w:hAnsi="Times New Roman" w:cs="仿宋" w:hint="eastAsia"/>
                <w:b/>
                <w:color w:val="000000"/>
                <w:kern w:val="0"/>
                <w:sz w:val="28"/>
                <w:szCs w:val="28"/>
                <w:lang w:eastAsia="en-US"/>
              </w:rPr>
              <w:t>研究方向</w:t>
            </w:r>
          </w:p>
        </w:tc>
        <w:tc>
          <w:tcPr>
            <w:tcW w:w="1701" w:type="dxa"/>
            <w:shd w:val="clear" w:color="auto" w:fill="auto"/>
            <w:vAlign w:val="center"/>
          </w:tcPr>
          <w:p w:rsidR="002A70EF" w:rsidRDefault="002A70EF">
            <w:pPr>
              <w:autoSpaceDE w:val="0"/>
              <w:autoSpaceDN w:val="0"/>
              <w:adjustRightInd w:val="0"/>
              <w:snapToGrid w:val="0"/>
              <w:spacing w:line="600" w:lineRule="exact"/>
              <w:jc w:val="center"/>
              <w:rPr>
                <w:rFonts w:ascii="Times New Roman" w:eastAsia="仿宋" w:hAnsi="Times New Roman" w:cs="仿宋"/>
                <w:b/>
                <w:color w:val="000000"/>
                <w:kern w:val="0"/>
                <w:sz w:val="28"/>
                <w:szCs w:val="28"/>
                <w:lang w:eastAsia="en-US"/>
              </w:rPr>
            </w:pPr>
            <w:r>
              <w:rPr>
                <w:rFonts w:ascii="Times New Roman" w:eastAsia="仿宋" w:hAnsi="Times New Roman" w:cs="仿宋" w:hint="eastAsia"/>
                <w:b/>
                <w:color w:val="000000"/>
                <w:kern w:val="0"/>
                <w:sz w:val="28"/>
                <w:szCs w:val="28"/>
                <w:lang w:eastAsia="en-US"/>
              </w:rPr>
              <w:t>本次统考招生</w:t>
            </w:r>
            <w:r>
              <w:rPr>
                <w:rFonts w:ascii="Times New Roman" w:eastAsia="仿宋" w:hAnsi="Times New Roman" w:cs="仿宋" w:hint="eastAsia"/>
                <w:b/>
                <w:color w:val="000000"/>
                <w:kern w:val="0"/>
                <w:sz w:val="28"/>
                <w:szCs w:val="28"/>
              </w:rPr>
              <w:t>计划</w:t>
            </w:r>
            <w:r>
              <w:rPr>
                <w:rFonts w:ascii="Times New Roman" w:eastAsia="仿宋" w:hAnsi="Times New Roman" w:cs="仿宋" w:hint="eastAsia"/>
                <w:b/>
                <w:color w:val="000000"/>
                <w:kern w:val="0"/>
                <w:sz w:val="28"/>
                <w:szCs w:val="28"/>
                <w:lang w:eastAsia="en-US"/>
              </w:rPr>
              <w:t>数</w:t>
            </w:r>
          </w:p>
        </w:tc>
        <w:tc>
          <w:tcPr>
            <w:tcW w:w="1213" w:type="dxa"/>
          </w:tcPr>
          <w:p w:rsidR="002A70EF" w:rsidRDefault="002A70EF">
            <w:pPr>
              <w:autoSpaceDE w:val="0"/>
              <w:autoSpaceDN w:val="0"/>
              <w:adjustRightInd w:val="0"/>
              <w:snapToGrid w:val="0"/>
              <w:spacing w:line="600" w:lineRule="exact"/>
              <w:jc w:val="center"/>
              <w:rPr>
                <w:rFonts w:ascii="Times New Roman" w:eastAsia="仿宋" w:hAnsi="Times New Roman" w:cs="仿宋"/>
                <w:b/>
                <w:color w:val="000000"/>
                <w:kern w:val="0"/>
                <w:sz w:val="28"/>
                <w:szCs w:val="28"/>
                <w:lang w:eastAsia="en-US"/>
              </w:rPr>
            </w:pPr>
            <w:r>
              <w:rPr>
                <w:rFonts w:ascii="Times New Roman" w:eastAsia="仿宋" w:hAnsi="Times New Roman" w:cs="仿宋" w:hint="eastAsia"/>
                <w:b/>
                <w:color w:val="000000"/>
                <w:kern w:val="0"/>
                <w:sz w:val="28"/>
                <w:szCs w:val="28"/>
              </w:rPr>
              <w:t>复试人数上限</w:t>
            </w:r>
          </w:p>
        </w:tc>
      </w:tr>
      <w:tr w:rsidR="002A70EF" w:rsidTr="009662BF">
        <w:tc>
          <w:tcPr>
            <w:tcW w:w="2062" w:type="dxa"/>
            <w:vMerge w:val="restart"/>
            <w:shd w:val="clear" w:color="auto" w:fill="auto"/>
            <w:vAlign w:val="center"/>
          </w:tcPr>
          <w:p w:rsidR="002A70EF" w:rsidRDefault="002A70EF">
            <w:pPr>
              <w:widowControl/>
              <w:autoSpaceDE w:val="0"/>
              <w:autoSpaceDN w:val="0"/>
              <w:adjustRightInd w:val="0"/>
              <w:snapToGrid w:val="0"/>
              <w:spacing w:line="600" w:lineRule="exact"/>
              <w:jc w:val="center"/>
              <w:rPr>
                <w:rFonts w:ascii="Times New Roman" w:hAnsi="Times New Roman" w:cs="宋体"/>
                <w:b/>
                <w:color w:val="000000"/>
                <w:kern w:val="0"/>
                <w:sz w:val="28"/>
                <w:szCs w:val="28"/>
              </w:rPr>
            </w:pPr>
            <w:r>
              <w:rPr>
                <w:rFonts w:ascii="Times New Roman" w:hAnsi="Times New Roman" w:cs="宋体" w:hint="eastAsia"/>
                <w:b/>
                <w:color w:val="000000"/>
                <w:kern w:val="0"/>
                <w:sz w:val="28"/>
                <w:szCs w:val="28"/>
              </w:rPr>
              <w:t>电气工程</w:t>
            </w:r>
          </w:p>
          <w:p w:rsidR="002A70EF" w:rsidRDefault="002A70EF">
            <w:pPr>
              <w:widowControl/>
              <w:autoSpaceDE w:val="0"/>
              <w:autoSpaceDN w:val="0"/>
              <w:adjustRightInd w:val="0"/>
              <w:snapToGrid w:val="0"/>
              <w:spacing w:line="600" w:lineRule="exact"/>
              <w:jc w:val="center"/>
              <w:rPr>
                <w:rFonts w:ascii="Times New Roman" w:hAnsi="Times New Roman" w:cs="宋体"/>
                <w:b/>
                <w:color w:val="000000"/>
                <w:kern w:val="0"/>
                <w:sz w:val="28"/>
                <w:szCs w:val="28"/>
              </w:rPr>
            </w:pPr>
            <w:r>
              <w:rPr>
                <w:rFonts w:ascii="Times New Roman" w:hAnsi="Times New Roman" w:cs="宋体" w:hint="eastAsia"/>
                <w:b/>
                <w:color w:val="000000"/>
                <w:kern w:val="0"/>
                <w:sz w:val="28"/>
                <w:szCs w:val="28"/>
              </w:rPr>
              <w:t>（</w:t>
            </w:r>
            <w:r>
              <w:rPr>
                <w:rFonts w:ascii="Times New Roman" w:hAnsi="Times New Roman" w:cs="宋体" w:hint="eastAsia"/>
                <w:b/>
                <w:color w:val="000000"/>
                <w:kern w:val="0"/>
                <w:sz w:val="28"/>
                <w:szCs w:val="28"/>
              </w:rPr>
              <w:t>0808</w:t>
            </w:r>
            <w:r>
              <w:rPr>
                <w:rFonts w:ascii="Times New Roman" w:hAnsi="Times New Roman" w:cs="宋体" w:hint="eastAsia"/>
                <w:b/>
                <w:color w:val="000000"/>
                <w:kern w:val="0"/>
                <w:sz w:val="28"/>
                <w:szCs w:val="28"/>
              </w:rPr>
              <w:t>）</w:t>
            </w:r>
          </w:p>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32"/>
                <w:szCs w:val="32"/>
              </w:rPr>
            </w:pPr>
            <w:r>
              <w:rPr>
                <w:rFonts w:ascii="Times New Roman" w:hAnsi="Times New Roman" w:cs="宋体" w:hint="eastAsia"/>
                <w:b/>
                <w:color w:val="000000"/>
                <w:kern w:val="0"/>
                <w:sz w:val="28"/>
                <w:szCs w:val="28"/>
              </w:rPr>
              <w:t>学术学位</w:t>
            </w:r>
          </w:p>
        </w:tc>
        <w:tc>
          <w:tcPr>
            <w:tcW w:w="3320" w:type="dxa"/>
            <w:shd w:val="clear" w:color="auto" w:fill="auto"/>
            <w:vAlign w:val="center"/>
          </w:tcPr>
          <w:p w:rsidR="002A70EF" w:rsidRDefault="002A70EF">
            <w:pPr>
              <w:autoSpaceDE w:val="0"/>
              <w:autoSpaceDN w:val="0"/>
              <w:jc w:val="center"/>
              <w:textAlignment w:val="center"/>
              <w:rPr>
                <w:rFonts w:ascii="Times New Roman" w:hAnsi="Times New Roman" w:cs="宋体"/>
                <w:kern w:val="0"/>
                <w:sz w:val="28"/>
                <w:szCs w:val="28"/>
              </w:rPr>
            </w:pPr>
            <w:r>
              <w:rPr>
                <w:rFonts w:ascii="Times New Roman" w:hAnsi="Times New Roman" w:cs="宋体" w:hint="eastAsia"/>
                <w:kern w:val="0"/>
                <w:sz w:val="28"/>
                <w:szCs w:val="28"/>
              </w:rPr>
              <w:t>电机及其控制研究所、</w:t>
            </w:r>
          </w:p>
          <w:p w:rsidR="002A70EF" w:rsidRDefault="002A70EF">
            <w:pPr>
              <w:autoSpaceDE w:val="0"/>
              <w:autoSpaceDN w:val="0"/>
              <w:adjustRightInd w:val="0"/>
              <w:snapToGrid w:val="0"/>
              <w:jc w:val="center"/>
              <w:rPr>
                <w:rFonts w:ascii="Times New Roman" w:hAnsi="Times New Roman" w:cs="宋体"/>
                <w:color w:val="000000"/>
                <w:kern w:val="0"/>
                <w:sz w:val="24"/>
                <w:szCs w:val="24"/>
              </w:rPr>
            </w:pPr>
            <w:r>
              <w:rPr>
                <w:rFonts w:ascii="Times New Roman" w:hAnsi="Times New Roman" w:cs="宋体" w:hint="eastAsia"/>
                <w:kern w:val="0"/>
                <w:sz w:val="28"/>
                <w:szCs w:val="28"/>
              </w:rPr>
              <w:t>航天电气与微特电机研究所</w:t>
            </w:r>
          </w:p>
        </w:tc>
        <w:tc>
          <w:tcPr>
            <w:tcW w:w="1701" w:type="dxa"/>
            <w:shd w:val="clear" w:color="auto" w:fill="auto"/>
            <w:vAlign w:val="center"/>
          </w:tcPr>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28"/>
                <w:szCs w:val="28"/>
                <w:lang w:eastAsia="en-US"/>
              </w:rPr>
            </w:pPr>
            <w:r>
              <w:rPr>
                <w:rFonts w:ascii="Times New Roman" w:hAnsi="Times New Roman" w:cs="宋体" w:hint="eastAsia"/>
                <w:color w:val="000000"/>
                <w:kern w:val="0"/>
                <w:sz w:val="28"/>
                <w:szCs w:val="28"/>
                <w:lang w:eastAsia="en-US"/>
              </w:rPr>
              <w:t>9</w:t>
            </w:r>
          </w:p>
        </w:tc>
        <w:tc>
          <w:tcPr>
            <w:tcW w:w="1213" w:type="dxa"/>
          </w:tcPr>
          <w:p w:rsidR="009662BF" w:rsidRDefault="009662BF" w:rsidP="009662BF">
            <w:pPr>
              <w:widowControl/>
              <w:autoSpaceDE w:val="0"/>
              <w:autoSpaceDN w:val="0"/>
              <w:adjustRightInd w:val="0"/>
              <w:snapToGrid w:val="0"/>
              <w:ind w:firstLineChars="100" w:firstLine="280"/>
              <w:rPr>
                <w:rFonts w:ascii="Times New Roman" w:hAnsi="Times New Roman" w:cs="宋体"/>
                <w:color w:val="000000"/>
                <w:kern w:val="0"/>
                <w:sz w:val="28"/>
                <w:szCs w:val="28"/>
              </w:rPr>
            </w:pPr>
          </w:p>
          <w:p w:rsidR="002A70EF" w:rsidRDefault="002A70EF" w:rsidP="009662BF">
            <w:pPr>
              <w:widowControl/>
              <w:autoSpaceDE w:val="0"/>
              <w:autoSpaceDN w:val="0"/>
              <w:adjustRightInd w:val="0"/>
              <w:snapToGrid w:val="0"/>
              <w:ind w:firstLineChars="100" w:firstLine="280"/>
              <w:rPr>
                <w:rFonts w:ascii="Times New Roman" w:hAnsi="Times New Roman" w:cs="宋体"/>
                <w:color w:val="000000"/>
                <w:kern w:val="0"/>
                <w:sz w:val="28"/>
                <w:szCs w:val="28"/>
              </w:rPr>
            </w:pPr>
            <w:r>
              <w:rPr>
                <w:rFonts w:ascii="Times New Roman" w:hAnsi="Times New Roman" w:cs="宋体" w:hint="eastAsia"/>
                <w:color w:val="000000"/>
                <w:kern w:val="0"/>
                <w:sz w:val="28"/>
                <w:szCs w:val="28"/>
              </w:rPr>
              <w:t>1</w:t>
            </w:r>
            <w:r>
              <w:rPr>
                <w:rFonts w:ascii="Times New Roman" w:hAnsi="Times New Roman" w:cs="宋体"/>
                <w:color w:val="000000"/>
                <w:kern w:val="0"/>
                <w:sz w:val="28"/>
                <w:szCs w:val="28"/>
              </w:rPr>
              <w:t>2</w:t>
            </w:r>
          </w:p>
        </w:tc>
      </w:tr>
      <w:tr w:rsidR="002A70EF" w:rsidTr="009662BF">
        <w:tc>
          <w:tcPr>
            <w:tcW w:w="2062" w:type="dxa"/>
            <w:vMerge/>
            <w:shd w:val="clear" w:color="auto" w:fill="auto"/>
            <w:vAlign w:val="center"/>
          </w:tcPr>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32"/>
                <w:szCs w:val="32"/>
                <w:lang w:eastAsia="en-US"/>
              </w:rPr>
            </w:pPr>
          </w:p>
        </w:tc>
        <w:tc>
          <w:tcPr>
            <w:tcW w:w="3320" w:type="dxa"/>
            <w:shd w:val="clear" w:color="auto" w:fill="auto"/>
            <w:vAlign w:val="center"/>
          </w:tcPr>
          <w:p w:rsidR="002A70EF" w:rsidRDefault="002A70EF">
            <w:pPr>
              <w:autoSpaceDE w:val="0"/>
              <w:autoSpaceDN w:val="0"/>
              <w:adjustRightInd w:val="0"/>
              <w:snapToGrid w:val="0"/>
              <w:jc w:val="center"/>
              <w:textAlignment w:val="center"/>
              <w:rPr>
                <w:rFonts w:ascii="Times New Roman" w:hAnsi="Times New Roman" w:cs="宋体"/>
                <w:kern w:val="0"/>
                <w:sz w:val="28"/>
                <w:szCs w:val="28"/>
              </w:rPr>
            </w:pPr>
            <w:r>
              <w:rPr>
                <w:rFonts w:ascii="Times New Roman" w:hAnsi="Times New Roman" w:cs="宋体" w:hint="eastAsia"/>
                <w:kern w:val="0"/>
                <w:sz w:val="28"/>
                <w:szCs w:val="28"/>
              </w:rPr>
              <w:t>电力系统自动化研究所、</w:t>
            </w:r>
          </w:p>
          <w:p w:rsidR="002A70EF" w:rsidRDefault="002A70EF">
            <w:pPr>
              <w:autoSpaceDE w:val="0"/>
              <w:autoSpaceDN w:val="0"/>
              <w:adjustRightInd w:val="0"/>
              <w:snapToGrid w:val="0"/>
              <w:jc w:val="center"/>
              <w:rPr>
                <w:rFonts w:ascii="Times New Roman" w:hAnsi="Times New Roman" w:cs="宋体"/>
              </w:rPr>
            </w:pPr>
            <w:r>
              <w:rPr>
                <w:rFonts w:ascii="Times New Roman" w:hAnsi="Times New Roman" w:cs="宋体" w:hint="eastAsia"/>
                <w:kern w:val="0"/>
                <w:sz w:val="28"/>
                <w:szCs w:val="28"/>
              </w:rPr>
              <w:t>电力能源互联及其智能化研究所</w:t>
            </w:r>
          </w:p>
        </w:tc>
        <w:tc>
          <w:tcPr>
            <w:tcW w:w="1701" w:type="dxa"/>
            <w:shd w:val="clear" w:color="auto" w:fill="auto"/>
            <w:vAlign w:val="center"/>
          </w:tcPr>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28"/>
                <w:szCs w:val="28"/>
                <w:lang w:eastAsia="en-US"/>
              </w:rPr>
            </w:pPr>
            <w:r>
              <w:rPr>
                <w:rFonts w:ascii="Times New Roman" w:hAnsi="Times New Roman" w:cs="宋体" w:hint="eastAsia"/>
                <w:color w:val="000000"/>
                <w:kern w:val="0"/>
                <w:sz w:val="28"/>
                <w:szCs w:val="28"/>
                <w:lang w:eastAsia="en-US"/>
              </w:rPr>
              <w:t>7</w:t>
            </w:r>
          </w:p>
        </w:tc>
        <w:tc>
          <w:tcPr>
            <w:tcW w:w="1213" w:type="dxa"/>
          </w:tcPr>
          <w:p w:rsidR="002A70EF" w:rsidRDefault="002A70EF" w:rsidP="009662BF">
            <w:pPr>
              <w:widowControl/>
              <w:autoSpaceDE w:val="0"/>
              <w:autoSpaceDN w:val="0"/>
              <w:adjustRightInd w:val="0"/>
              <w:snapToGrid w:val="0"/>
              <w:spacing w:line="600" w:lineRule="exact"/>
              <w:ind w:firstLineChars="100" w:firstLine="280"/>
              <w:rPr>
                <w:rFonts w:ascii="Times New Roman" w:hAnsi="Times New Roman" w:cs="宋体"/>
                <w:color w:val="000000"/>
                <w:kern w:val="0"/>
                <w:sz w:val="28"/>
                <w:szCs w:val="28"/>
              </w:rPr>
            </w:pPr>
            <w:r>
              <w:rPr>
                <w:rFonts w:ascii="Times New Roman" w:hAnsi="Times New Roman" w:cs="宋体" w:hint="eastAsia"/>
                <w:color w:val="000000"/>
                <w:kern w:val="0"/>
                <w:sz w:val="28"/>
                <w:szCs w:val="28"/>
              </w:rPr>
              <w:t>9</w:t>
            </w:r>
          </w:p>
        </w:tc>
      </w:tr>
      <w:tr w:rsidR="002A70EF" w:rsidTr="009662BF">
        <w:tc>
          <w:tcPr>
            <w:tcW w:w="2062" w:type="dxa"/>
            <w:vMerge/>
            <w:shd w:val="clear" w:color="auto" w:fill="auto"/>
            <w:vAlign w:val="center"/>
          </w:tcPr>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32"/>
                <w:szCs w:val="32"/>
                <w:lang w:eastAsia="en-US"/>
              </w:rPr>
            </w:pPr>
          </w:p>
        </w:tc>
        <w:tc>
          <w:tcPr>
            <w:tcW w:w="3320" w:type="dxa"/>
            <w:shd w:val="clear" w:color="auto" w:fill="auto"/>
            <w:vAlign w:val="center"/>
          </w:tcPr>
          <w:p w:rsidR="002A70EF" w:rsidRDefault="002A70EF">
            <w:pPr>
              <w:autoSpaceDE w:val="0"/>
              <w:autoSpaceDN w:val="0"/>
              <w:jc w:val="center"/>
              <w:textAlignment w:val="center"/>
              <w:rPr>
                <w:rFonts w:ascii="Times New Roman" w:hAnsi="Times New Roman" w:cs="宋体"/>
                <w:kern w:val="0"/>
                <w:sz w:val="24"/>
                <w:szCs w:val="24"/>
                <w:lang w:eastAsia="en-US"/>
              </w:rPr>
            </w:pPr>
            <w:r>
              <w:rPr>
                <w:rFonts w:ascii="Times New Roman" w:hAnsi="Times New Roman" w:cs="宋体" w:hint="eastAsia"/>
                <w:kern w:val="0"/>
                <w:sz w:val="28"/>
                <w:szCs w:val="28"/>
                <w:lang w:eastAsia="en-US"/>
              </w:rPr>
              <w:t>电力电子技术研究所</w:t>
            </w:r>
          </w:p>
        </w:tc>
        <w:tc>
          <w:tcPr>
            <w:tcW w:w="1701" w:type="dxa"/>
            <w:shd w:val="clear" w:color="auto" w:fill="auto"/>
            <w:vAlign w:val="center"/>
          </w:tcPr>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28"/>
                <w:szCs w:val="28"/>
                <w:lang w:eastAsia="en-US"/>
              </w:rPr>
            </w:pPr>
            <w:r>
              <w:rPr>
                <w:rFonts w:ascii="Times New Roman" w:hAnsi="Times New Roman" w:cs="宋体"/>
                <w:color w:val="000000"/>
                <w:kern w:val="0"/>
                <w:sz w:val="28"/>
                <w:szCs w:val="28"/>
                <w:lang w:eastAsia="en-US"/>
              </w:rPr>
              <w:t>12</w:t>
            </w:r>
          </w:p>
        </w:tc>
        <w:tc>
          <w:tcPr>
            <w:tcW w:w="1213" w:type="dxa"/>
          </w:tcPr>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28"/>
                <w:szCs w:val="28"/>
              </w:rPr>
            </w:pPr>
            <w:r>
              <w:rPr>
                <w:rFonts w:ascii="Times New Roman" w:hAnsi="Times New Roman" w:cs="宋体" w:hint="eastAsia"/>
                <w:color w:val="000000"/>
                <w:kern w:val="0"/>
                <w:sz w:val="28"/>
                <w:szCs w:val="28"/>
              </w:rPr>
              <w:t>1</w:t>
            </w:r>
            <w:r>
              <w:rPr>
                <w:rFonts w:ascii="Times New Roman" w:hAnsi="Times New Roman" w:cs="宋体"/>
                <w:color w:val="000000"/>
                <w:kern w:val="0"/>
                <w:sz w:val="28"/>
                <w:szCs w:val="28"/>
              </w:rPr>
              <w:t>6</w:t>
            </w:r>
          </w:p>
        </w:tc>
      </w:tr>
      <w:tr w:rsidR="002A70EF" w:rsidTr="009662BF">
        <w:tc>
          <w:tcPr>
            <w:tcW w:w="2062" w:type="dxa"/>
            <w:vMerge/>
            <w:shd w:val="clear" w:color="auto" w:fill="auto"/>
            <w:vAlign w:val="center"/>
          </w:tcPr>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32"/>
                <w:szCs w:val="32"/>
                <w:lang w:eastAsia="en-US"/>
              </w:rPr>
            </w:pPr>
          </w:p>
        </w:tc>
        <w:tc>
          <w:tcPr>
            <w:tcW w:w="3320" w:type="dxa"/>
            <w:shd w:val="clear" w:color="auto" w:fill="auto"/>
            <w:vAlign w:val="center"/>
          </w:tcPr>
          <w:p w:rsidR="002A70EF" w:rsidRDefault="002A70EF">
            <w:pPr>
              <w:autoSpaceDE w:val="0"/>
              <w:autoSpaceDN w:val="0"/>
              <w:jc w:val="center"/>
              <w:textAlignment w:val="center"/>
              <w:rPr>
                <w:rFonts w:ascii="Times New Roman" w:hAnsi="Times New Roman" w:cs="宋体"/>
                <w:kern w:val="0"/>
                <w:sz w:val="24"/>
                <w:szCs w:val="24"/>
              </w:rPr>
            </w:pPr>
            <w:r>
              <w:rPr>
                <w:rFonts w:ascii="Times New Roman" w:hAnsi="Times New Roman" w:cs="宋体" w:hint="eastAsia"/>
                <w:kern w:val="0"/>
                <w:sz w:val="28"/>
                <w:szCs w:val="28"/>
              </w:rPr>
              <w:t>电工电子新技术研究所</w:t>
            </w:r>
          </w:p>
        </w:tc>
        <w:tc>
          <w:tcPr>
            <w:tcW w:w="1701" w:type="dxa"/>
            <w:shd w:val="clear" w:color="auto" w:fill="auto"/>
            <w:vAlign w:val="center"/>
          </w:tcPr>
          <w:p w:rsidR="002A70EF" w:rsidRDefault="002A70EF">
            <w:pPr>
              <w:widowControl/>
              <w:tabs>
                <w:tab w:val="left" w:pos="714"/>
              </w:tabs>
              <w:autoSpaceDE w:val="0"/>
              <w:autoSpaceDN w:val="0"/>
              <w:adjustRightInd w:val="0"/>
              <w:snapToGrid w:val="0"/>
              <w:spacing w:line="600" w:lineRule="exact"/>
              <w:jc w:val="center"/>
              <w:rPr>
                <w:rFonts w:ascii="Times New Roman" w:hAnsi="Times New Roman" w:cs="宋体"/>
                <w:color w:val="000000"/>
                <w:kern w:val="0"/>
                <w:sz w:val="28"/>
                <w:szCs w:val="28"/>
              </w:rPr>
            </w:pPr>
            <w:r>
              <w:rPr>
                <w:rFonts w:ascii="Times New Roman" w:hAnsi="Times New Roman" w:cs="宋体"/>
                <w:color w:val="000000"/>
                <w:kern w:val="0"/>
                <w:sz w:val="28"/>
                <w:szCs w:val="28"/>
                <w:lang w:eastAsia="en-US"/>
              </w:rPr>
              <w:t>2</w:t>
            </w:r>
          </w:p>
        </w:tc>
        <w:tc>
          <w:tcPr>
            <w:tcW w:w="1213" w:type="dxa"/>
          </w:tcPr>
          <w:p w:rsidR="002A70EF" w:rsidRDefault="002A70EF">
            <w:pPr>
              <w:widowControl/>
              <w:tabs>
                <w:tab w:val="left" w:pos="714"/>
              </w:tabs>
              <w:autoSpaceDE w:val="0"/>
              <w:autoSpaceDN w:val="0"/>
              <w:adjustRightInd w:val="0"/>
              <w:snapToGrid w:val="0"/>
              <w:spacing w:line="600" w:lineRule="exact"/>
              <w:jc w:val="center"/>
              <w:rPr>
                <w:rFonts w:ascii="Times New Roman" w:hAnsi="Times New Roman" w:cs="宋体"/>
                <w:color w:val="000000"/>
                <w:kern w:val="0"/>
                <w:sz w:val="28"/>
                <w:szCs w:val="28"/>
              </w:rPr>
            </w:pPr>
            <w:r>
              <w:rPr>
                <w:rFonts w:ascii="Times New Roman" w:hAnsi="Times New Roman" w:cs="宋体" w:hint="eastAsia"/>
                <w:color w:val="000000"/>
                <w:kern w:val="0"/>
                <w:sz w:val="28"/>
                <w:szCs w:val="28"/>
              </w:rPr>
              <w:t>4</w:t>
            </w:r>
          </w:p>
        </w:tc>
      </w:tr>
      <w:tr w:rsidR="002A70EF" w:rsidTr="009662BF">
        <w:tc>
          <w:tcPr>
            <w:tcW w:w="2062" w:type="dxa"/>
            <w:shd w:val="clear" w:color="auto" w:fill="auto"/>
            <w:vAlign w:val="center"/>
          </w:tcPr>
          <w:p w:rsidR="002A70EF" w:rsidRDefault="002A70EF">
            <w:pPr>
              <w:autoSpaceDE w:val="0"/>
              <w:autoSpaceDN w:val="0"/>
              <w:adjustRightInd w:val="0"/>
              <w:snapToGrid w:val="0"/>
              <w:spacing w:line="600" w:lineRule="exact"/>
              <w:jc w:val="center"/>
              <w:rPr>
                <w:rFonts w:ascii="Times New Roman" w:hAnsi="Times New Roman" w:cs="宋体"/>
                <w:color w:val="000000"/>
                <w:kern w:val="0"/>
                <w:sz w:val="24"/>
                <w:szCs w:val="24"/>
              </w:rPr>
            </w:pPr>
            <w:r>
              <w:rPr>
                <w:rFonts w:ascii="Times New Roman" w:hAnsi="Times New Roman" w:cs="宋体" w:hint="eastAsia"/>
                <w:b/>
                <w:color w:val="000000"/>
                <w:kern w:val="0"/>
                <w:sz w:val="28"/>
                <w:szCs w:val="28"/>
              </w:rPr>
              <w:t>控制理论与控制工程（</w:t>
            </w:r>
            <w:r>
              <w:rPr>
                <w:rFonts w:ascii="Times New Roman" w:hAnsi="Times New Roman" w:cs="宋体" w:hint="eastAsia"/>
                <w:b/>
                <w:color w:val="000000"/>
                <w:kern w:val="0"/>
                <w:sz w:val="28"/>
                <w:szCs w:val="28"/>
              </w:rPr>
              <w:t>081101</w:t>
            </w:r>
            <w:r>
              <w:rPr>
                <w:rFonts w:ascii="Times New Roman" w:hAnsi="Times New Roman" w:cs="宋体" w:hint="eastAsia"/>
                <w:b/>
                <w:color w:val="000000"/>
                <w:kern w:val="0"/>
                <w:sz w:val="28"/>
                <w:szCs w:val="28"/>
              </w:rPr>
              <w:t>）</w:t>
            </w:r>
          </w:p>
        </w:tc>
        <w:tc>
          <w:tcPr>
            <w:tcW w:w="3320" w:type="dxa"/>
            <w:shd w:val="clear" w:color="auto" w:fill="auto"/>
            <w:vAlign w:val="center"/>
          </w:tcPr>
          <w:p w:rsidR="002A70EF" w:rsidRDefault="002A70EF">
            <w:pPr>
              <w:autoSpaceDE w:val="0"/>
              <w:autoSpaceDN w:val="0"/>
              <w:adjustRightInd w:val="0"/>
              <w:snapToGrid w:val="0"/>
              <w:jc w:val="center"/>
              <w:textAlignment w:val="center"/>
              <w:rPr>
                <w:rFonts w:ascii="Times New Roman" w:hAnsi="Times New Roman" w:cs="宋体"/>
                <w:kern w:val="0"/>
                <w:sz w:val="28"/>
                <w:szCs w:val="28"/>
              </w:rPr>
            </w:pPr>
            <w:r>
              <w:rPr>
                <w:rFonts w:ascii="Times New Roman" w:hAnsi="Times New Roman" w:cs="宋体" w:hint="eastAsia"/>
                <w:kern w:val="0"/>
                <w:sz w:val="28"/>
                <w:szCs w:val="28"/>
              </w:rPr>
              <w:t>电气自动化研究所、</w:t>
            </w:r>
          </w:p>
          <w:p w:rsidR="002A70EF" w:rsidRDefault="002A70EF">
            <w:pPr>
              <w:autoSpaceDE w:val="0"/>
              <w:autoSpaceDN w:val="0"/>
              <w:adjustRightInd w:val="0"/>
              <w:snapToGrid w:val="0"/>
              <w:jc w:val="center"/>
              <w:rPr>
                <w:rFonts w:ascii="Times New Roman" w:hAnsi="Times New Roman" w:cs="宋体"/>
              </w:rPr>
            </w:pPr>
            <w:r>
              <w:rPr>
                <w:rFonts w:ascii="Times New Roman" w:hAnsi="Times New Roman" w:cs="宋体" w:hint="eastAsia"/>
                <w:kern w:val="0"/>
                <w:sz w:val="28"/>
                <w:szCs w:val="28"/>
              </w:rPr>
              <w:t>系统科学与控制研究所</w:t>
            </w:r>
          </w:p>
        </w:tc>
        <w:tc>
          <w:tcPr>
            <w:tcW w:w="1701" w:type="dxa"/>
            <w:shd w:val="clear" w:color="auto" w:fill="auto"/>
            <w:vAlign w:val="center"/>
          </w:tcPr>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28"/>
                <w:szCs w:val="28"/>
              </w:rPr>
            </w:pPr>
            <w:r>
              <w:rPr>
                <w:rFonts w:ascii="Times New Roman" w:hAnsi="Times New Roman" w:cs="宋体" w:hint="eastAsia"/>
                <w:color w:val="000000"/>
                <w:kern w:val="0"/>
                <w:sz w:val="28"/>
                <w:szCs w:val="28"/>
                <w:lang w:eastAsia="en-US"/>
              </w:rPr>
              <w:t>6</w:t>
            </w:r>
          </w:p>
        </w:tc>
        <w:tc>
          <w:tcPr>
            <w:tcW w:w="1213" w:type="dxa"/>
          </w:tcPr>
          <w:p w:rsidR="009662BF" w:rsidRDefault="009662BF">
            <w:pPr>
              <w:widowControl/>
              <w:autoSpaceDE w:val="0"/>
              <w:autoSpaceDN w:val="0"/>
              <w:adjustRightInd w:val="0"/>
              <w:snapToGrid w:val="0"/>
              <w:spacing w:line="600" w:lineRule="exact"/>
              <w:jc w:val="center"/>
              <w:rPr>
                <w:rFonts w:ascii="Times New Roman" w:hAnsi="Times New Roman" w:cs="宋体"/>
                <w:color w:val="000000"/>
                <w:kern w:val="0"/>
                <w:sz w:val="28"/>
                <w:szCs w:val="28"/>
              </w:rPr>
            </w:pPr>
          </w:p>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28"/>
                <w:szCs w:val="28"/>
              </w:rPr>
            </w:pPr>
            <w:r>
              <w:rPr>
                <w:rFonts w:ascii="Times New Roman" w:hAnsi="Times New Roman" w:cs="宋体" w:hint="eastAsia"/>
                <w:color w:val="000000"/>
                <w:kern w:val="0"/>
                <w:sz w:val="28"/>
                <w:szCs w:val="28"/>
              </w:rPr>
              <w:t>8</w:t>
            </w:r>
          </w:p>
        </w:tc>
      </w:tr>
      <w:tr w:rsidR="002A70EF" w:rsidTr="009662BF">
        <w:tc>
          <w:tcPr>
            <w:tcW w:w="2062" w:type="dxa"/>
            <w:vMerge w:val="restart"/>
            <w:shd w:val="clear" w:color="auto" w:fill="auto"/>
            <w:vAlign w:val="center"/>
          </w:tcPr>
          <w:p w:rsidR="002A70EF" w:rsidRDefault="002A70EF">
            <w:pPr>
              <w:autoSpaceDE w:val="0"/>
              <w:autoSpaceDN w:val="0"/>
              <w:adjustRightInd w:val="0"/>
              <w:snapToGrid w:val="0"/>
              <w:spacing w:line="600" w:lineRule="exact"/>
              <w:jc w:val="center"/>
              <w:rPr>
                <w:rFonts w:ascii="Times New Roman" w:hAnsi="Times New Roman" w:cs="宋体"/>
                <w:b/>
                <w:color w:val="000000"/>
                <w:kern w:val="0"/>
                <w:sz w:val="28"/>
                <w:szCs w:val="28"/>
              </w:rPr>
            </w:pPr>
            <w:r>
              <w:rPr>
                <w:rFonts w:ascii="Times New Roman" w:hAnsi="Times New Roman" w:cs="宋体" w:hint="eastAsia"/>
                <w:b/>
                <w:color w:val="000000"/>
                <w:kern w:val="0"/>
                <w:sz w:val="28"/>
                <w:szCs w:val="28"/>
              </w:rPr>
              <w:t>电气工程</w:t>
            </w:r>
          </w:p>
          <w:p w:rsidR="002A70EF" w:rsidRDefault="002A70EF">
            <w:pPr>
              <w:autoSpaceDE w:val="0"/>
              <w:autoSpaceDN w:val="0"/>
              <w:adjustRightInd w:val="0"/>
              <w:snapToGrid w:val="0"/>
              <w:spacing w:line="600" w:lineRule="exact"/>
              <w:jc w:val="center"/>
              <w:rPr>
                <w:rFonts w:ascii="Times New Roman" w:hAnsi="Times New Roman" w:cs="宋体"/>
                <w:b/>
                <w:color w:val="000000"/>
                <w:kern w:val="0"/>
                <w:sz w:val="28"/>
                <w:szCs w:val="28"/>
              </w:rPr>
            </w:pPr>
            <w:r>
              <w:rPr>
                <w:rFonts w:ascii="Times New Roman" w:hAnsi="Times New Roman" w:cs="宋体" w:hint="eastAsia"/>
                <w:b/>
                <w:color w:val="000000"/>
                <w:kern w:val="0"/>
                <w:sz w:val="28"/>
                <w:szCs w:val="28"/>
              </w:rPr>
              <w:t>（</w:t>
            </w:r>
            <w:r>
              <w:rPr>
                <w:rFonts w:ascii="Times New Roman" w:hAnsi="Times New Roman" w:cs="宋体" w:hint="eastAsia"/>
                <w:b/>
                <w:color w:val="000000"/>
                <w:kern w:val="0"/>
                <w:sz w:val="28"/>
                <w:szCs w:val="28"/>
              </w:rPr>
              <w:t>085801</w:t>
            </w:r>
            <w:r>
              <w:rPr>
                <w:rFonts w:ascii="Times New Roman" w:hAnsi="Times New Roman" w:cs="宋体" w:hint="eastAsia"/>
                <w:b/>
                <w:color w:val="000000"/>
                <w:kern w:val="0"/>
                <w:sz w:val="28"/>
                <w:szCs w:val="28"/>
              </w:rPr>
              <w:t>）</w:t>
            </w:r>
          </w:p>
          <w:p w:rsidR="002A70EF" w:rsidRDefault="002A70EF">
            <w:pPr>
              <w:widowControl/>
              <w:autoSpaceDE w:val="0"/>
              <w:autoSpaceDN w:val="0"/>
              <w:adjustRightInd w:val="0"/>
              <w:snapToGrid w:val="0"/>
              <w:spacing w:line="600" w:lineRule="exact"/>
              <w:jc w:val="center"/>
              <w:rPr>
                <w:rFonts w:ascii="Times New Roman" w:hAnsi="Times New Roman" w:cs="宋体"/>
                <w:b/>
                <w:color w:val="000000"/>
                <w:kern w:val="0"/>
                <w:sz w:val="28"/>
                <w:szCs w:val="28"/>
              </w:rPr>
            </w:pPr>
            <w:r>
              <w:rPr>
                <w:rFonts w:ascii="Times New Roman" w:hAnsi="Times New Roman" w:cs="宋体" w:hint="eastAsia"/>
                <w:b/>
                <w:color w:val="000000"/>
                <w:kern w:val="0"/>
                <w:sz w:val="28"/>
                <w:szCs w:val="28"/>
              </w:rPr>
              <w:t>专业学位</w:t>
            </w:r>
          </w:p>
        </w:tc>
        <w:tc>
          <w:tcPr>
            <w:tcW w:w="3320" w:type="dxa"/>
            <w:shd w:val="clear" w:color="auto" w:fill="auto"/>
            <w:vAlign w:val="center"/>
          </w:tcPr>
          <w:p w:rsidR="002A70EF" w:rsidRDefault="002A70EF">
            <w:pPr>
              <w:autoSpaceDE w:val="0"/>
              <w:autoSpaceDN w:val="0"/>
              <w:adjustRightInd w:val="0"/>
              <w:snapToGrid w:val="0"/>
              <w:jc w:val="center"/>
              <w:textAlignment w:val="center"/>
              <w:rPr>
                <w:rFonts w:ascii="Times New Roman" w:hAnsi="Times New Roman" w:cs="宋体"/>
                <w:kern w:val="0"/>
                <w:sz w:val="28"/>
                <w:szCs w:val="28"/>
              </w:rPr>
            </w:pPr>
            <w:r>
              <w:rPr>
                <w:rFonts w:ascii="Times New Roman" w:hAnsi="Times New Roman" w:cs="宋体" w:hint="eastAsia"/>
                <w:kern w:val="0"/>
                <w:sz w:val="28"/>
                <w:szCs w:val="28"/>
              </w:rPr>
              <w:t>电机及其控制研究所、</w:t>
            </w:r>
          </w:p>
          <w:p w:rsidR="002A70EF" w:rsidRDefault="002A70EF">
            <w:pPr>
              <w:autoSpaceDE w:val="0"/>
              <w:autoSpaceDN w:val="0"/>
              <w:jc w:val="center"/>
              <w:textAlignment w:val="center"/>
              <w:rPr>
                <w:rFonts w:ascii="Times New Roman" w:hAnsi="Times New Roman" w:cs="宋体"/>
                <w:kern w:val="0"/>
                <w:sz w:val="24"/>
                <w:szCs w:val="24"/>
              </w:rPr>
            </w:pPr>
            <w:r>
              <w:rPr>
                <w:rFonts w:ascii="Times New Roman" w:hAnsi="Times New Roman" w:cs="宋体" w:hint="eastAsia"/>
                <w:kern w:val="0"/>
                <w:sz w:val="28"/>
                <w:szCs w:val="28"/>
              </w:rPr>
              <w:t>航天电气与微特电机研究所</w:t>
            </w:r>
          </w:p>
        </w:tc>
        <w:tc>
          <w:tcPr>
            <w:tcW w:w="1701" w:type="dxa"/>
            <w:shd w:val="clear" w:color="auto" w:fill="auto"/>
            <w:vAlign w:val="center"/>
          </w:tcPr>
          <w:p w:rsidR="002A70EF" w:rsidRDefault="002A70EF">
            <w:pPr>
              <w:autoSpaceDE w:val="0"/>
              <w:autoSpaceDN w:val="0"/>
              <w:adjustRightInd w:val="0"/>
              <w:snapToGrid w:val="0"/>
              <w:jc w:val="center"/>
              <w:rPr>
                <w:rFonts w:ascii="Times New Roman" w:hAnsi="Times New Roman" w:cs="宋体"/>
                <w:sz w:val="28"/>
                <w:szCs w:val="28"/>
              </w:rPr>
            </w:pPr>
            <w:r>
              <w:rPr>
                <w:rFonts w:ascii="Times New Roman" w:hAnsi="Times New Roman" w:cs="宋体"/>
                <w:kern w:val="0"/>
                <w:sz w:val="28"/>
                <w:szCs w:val="28"/>
              </w:rPr>
              <w:t>14</w:t>
            </w:r>
            <w:r>
              <w:rPr>
                <w:rFonts w:ascii="Times New Roman" w:hAnsi="Times New Roman" w:cs="宋体" w:hint="eastAsia"/>
                <w:kern w:val="0"/>
                <w:sz w:val="28"/>
                <w:szCs w:val="28"/>
              </w:rPr>
              <w:t xml:space="preserve"> </w:t>
            </w:r>
            <w:r>
              <w:rPr>
                <w:rFonts w:ascii="Times New Roman" w:hAnsi="Times New Roman" w:cs="宋体" w:hint="eastAsia"/>
                <w:sz w:val="28"/>
                <w:szCs w:val="28"/>
              </w:rPr>
              <w:t>+ 1 (</w:t>
            </w:r>
            <w:r>
              <w:rPr>
                <w:rFonts w:ascii="Times New Roman" w:hAnsi="Times New Roman" w:cs="宋体" w:hint="eastAsia"/>
                <w:sz w:val="28"/>
                <w:szCs w:val="28"/>
              </w:rPr>
              <w:t>国际校区</w:t>
            </w:r>
            <w:r>
              <w:rPr>
                <w:rFonts w:ascii="Times New Roman" w:hAnsi="Times New Roman" w:cs="宋体" w:hint="eastAsia"/>
                <w:sz w:val="28"/>
                <w:szCs w:val="28"/>
              </w:rPr>
              <w:t>ZJUI</w:t>
            </w:r>
            <w:r>
              <w:rPr>
                <w:rFonts w:ascii="Times New Roman" w:hAnsi="Times New Roman" w:cs="宋体" w:hint="eastAsia"/>
                <w:sz w:val="28"/>
                <w:szCs w:val="28"/>
              </w:rPr>
              <w:t>学院项目</w:t>
            </w:r>
            <w:r>
              <w:rPr>
                <w:rFonts w:ascii="Times New Roman" w:hAnsi="Times New Roman" w:cs="宋体" w:hint="eastAsia"/>
                <w:sz w:val="28"/>
                <w:szCs w:val="28"/>
              </w:rPr>
              <w:t xml:space="preserve">) </w:t>
            </w:r>
          </w:p>
        </w:tc>
        <w:tc>
          <w:tcPr>
            <w:tcW w:w="1213" w:type="dxa"/>
          </w:tcPr>
          <w:p w:rsidR="009662BF" w:rsidRDefault="009662BF">
            <w:pPr>
              <w:autoSpaceDE w:val="0"/>
              <w:autoSpaceDN w:val="0"/>
              <w:adjustRightInd w:val="0"/>
              <w:snapToGrid w:val="0"/>
              <w:jc w:val="center"/>
              <w:rPr>
                <w:rFonts w:ascii="Times New Roman" w:hAnsi="Times New Roman" w:cs="宋体"/>
                <w:kern w:val="0"/>
                <w:sz w:val="28"/>
                <w:szCs w:val="28"/>
              </w:rPr>
            </w:pPr>
          </w:p>
          <w:p w:rsidR="009662BF" w:rsidRDefault="009662BF">
            <w:pPr>
              <w:autoSpaceDE w:val="0"/>
              <w:autoSpaceDN w:val="0"/>
              <w:adjustRightInd w:val="0"/>
              <w:snapToGrid w:val="0"/>
              <w:jc w:val="center"/>
              <w:rPr>
                <w:rFonts w:ascii="Times New Roman" w:hAnsi="Times New Roman" w:cs="宋体"/>
                <w:kern w:val="0"/>
                <w:sz w:val="28"/>
                <w:szCs w:val="28"/>
              </w:rPr>
            </w:pPr>
          </w:p>
          <w:p w:rsidR="002A70EF" w:rsidRPr="002A70EF" w:rsidRDefault="002A70EF">
            <w:pPr>
              <w:autoSpaceDE w:val="0"/>
              <w:autoSpaceDN w:val="0"/>
              <w:adjustRightInd w:val="0"/>
              <w:snapToGrid w:val="0"/>
              <w:jc w:val="center"/>
              <w:rPr>
                <w:rFonts w:ascii="Times New Roman" w:hAnsi="Times New Roman" w:cs="宋体"/>
                <w:kern w:val="0"/>
                <w:sz w:val="28"/>
                <w:szCs w:val="28"/>
              </w:rPr>
            </w:pPr>
            <w:r>
              <w:rPr>
                <w:rFonts w:ascii="Times New Roman" w:hAnsi="Times New Roman" w:cs="宋体"/>
                <w:kern w:val="0"/>
                <w:sz w:val="28"/>
                <w:szCs w:val="28"/>
              </w:rPr>
              <w:t>20</w:t>
            </w:r>
          </w:p>
        </w:tc>
      </w:tr>
      <w:tr w:rsidR="002A70EF" w:rsidTr="009662BF">
        <w:tc>
          <w:tcPr>
            <w:tcW w:w="2062" w:type="dxa"/>
            <w:vMerge/>
            <w:shd w:val="clear" w:color="auto" w:fill="auto"/>
            <w:vAlign w:val="center"/>
          </w:tcPr>
          <w:p w:rsidR="002A70EF" w:rsidRDefault="002A70EF">
            <w:pPr>
              <w:widowControl/>
              <w:autoSpaceDE w:val="0"/>
              <w:autoSpaceDN w:val="0"/>
              <w:adjustRightInd w:val="0"/>
              <w:snapToGrid w:val="0"/>
              <w:spacing w:line="600" w:lineRule="exact"/>
              <w:ind w:firstLine="562"/>
              <w:jc w:val="center"/>
              <w:rPr>
                <w:rFonts w:ascii="Times New Roman" w:hAnsi="Times New Roman" w:cs="宋体"/>
                <w:b/>
                <w:color w:val="000000"/>
                <w:kern w:val="0"/>
                <w:sz w:val="28"/>
                <w:szCs w:val="28"/>
              </w:rPr>
            </w:pPr>
          </w:p>
        </w:tc>
        <w:tc>
          <w:tcPr>
            <w:tcW w:w="3320" w:type="dxa"/>
            <w:shd w:val="clear" w:color="auto" w:fill="auto"/>
            <w:vAlign w:val="center"/>
          </w:tcPr>
          <w:p w:rsidR="002A70EF" w:rsidRDefault="002A70EF">
            <w:pPr>
              <w:autoSpaceDE w:val="0"/>
              <w:autoSpaceDN w:val="0"/>
              <w:adjustRightInd w:val="0"/>
              <w:snapToGrid w:val="0"/>
              <w:jc w:val="center"/>
              <w:textAlignment w:val="center"/>
              <w:rPr>
                <w:rFonts w:ascii="Times New Roman" w:hAnsi="Times New Roman" w:cs="宋体"/>
                <w:kern w:val="0"/>
                <w:sz w:val="28"/>
                <w:szCs w:val="28"/>
              </w:rPr>
            </w:pPr>
            <w:r>
              <w:rPr>
                <w:rFonts w:ascii="Times New Roman" w:hAnsi="Times New Roman" w:cs="宋体" w:hint="eastAsia"/>
                <w:kern w:val="0"/>
                <w:sz w:val="28"/>
                <w:szCs w:val="28"/>
              </w:rPr>
              <w:t>电力系统自动化研究所、</w:t>
            </w:r>
          </w:p>
          <w:p w:rsidR="002A70EF" w:rsidRDefault="002A70EF">
            <w:pPr>
              <w:autoSpaceDE w:val="0"/>
              <w:autoSpaceDN w:val="0"/>
              <w:adjustRightInd w:val="0"/>
              <w:snapToGrid w:val="0"/>
              <w:jc w:val="center"/>
              <w:rPr>
                <w:rFonts w:ascii="Times New Roman" w:hAnsi="Times New Roman" w:cs="宋体"/>
              </w:rPr>
            </w:pPr>
            <w:r>
              <w:rPr>
                <w:rFonts w:ascii="Times New Roman" w:hAnsi="Times New Roman" w:cs="宋体" w:hint="eastAsia"/>
                <w:kern w:val="0"/>
                <w:sz w:val="28"/>
                <w:szCs w:val="28"/>
              </w:rPr>
              <w:t>电力能源互联及其智能化研究所</w:t>
            </w:r>
          </w:p>
        </w:tc>
        <w:tc>
          <w:tcPr>
            <w:tcW w:w="1701" w:type="dxa"/>
            <w:shd w:val="clear" w:color="auto" w:fill="auto"/>
            <w:vAlign w:val="center"/>
          </w:tcPr>
          <w:p w:rsidR="002A70EF" w:rsidRDefault="002A70EF">
            <w:pPr>
              <w:autoSpaceDE w:val="0"/>
              <w:autoSpaceDN w:val="0"/>
              <w:adjustRightInd w:val="0"/>
              <w:snapToGrid w:val="0"/>
              <w:jc w:val="center"/>
              <w:rPr>
                <w:rFonts w:ascii="Times New Roman" w:hAnsi="Times New Roman" w:cs="宋体"/>
                <w:sz w:val="28"/>
                <w:szCs w:val="28"/>
              </w:rPr>
            </w:pPr>
            <w:r>
              <w:rPr>
                <w:rFonts w:ascii="Times New Roman" w:hAnsi="Times New Roman" w:cs="宋体"/>
                <w:kern w:val="0"/>
                <w:sz w:val="28"/>
                <w:szCs w:val="28"/>
              </w:rPr>
              <w:t>11</w:t>
            </w:r>
            <w:r>
              <w:rPr>
                <w:rFonts w:ascii="Times New Roman" w:hAnsi="Times New Roman" w:cs="宋体" w:hint="eastAsia"/>
                <w:kern w:val="0"/>
                <w:sz w:val="28"/>
                <w:szCs w:val="28"/>
              </w:rPr>
              <w:t xml:space="preserve">+ 2 </w:t>
            </w:r>
            <w:r>
              <w:rPr>
                <w:rFonts w:ascii="Times New Roman" w:hAnsi="Times New Roman" w:cs="宋体" w:hint="eastAsia"/>
                <w:sz w:val="28"/>
                <w:szCs w:val="28"/>
              </w:rPr>
              <w:t>(</w:t>
            </w:r>
            <w:r>
              <w:rPr>
                <w:rFonts w:ascii="Times New Roman" w:hAnsi="Times New Roman" w:cs="宋体" w:hint="eastAsia"/>
                <w:kern w:val="0"/>
                <w:sz w:val="28"/>
                <w:szCs w:val="28"/>
              </w:rPr>
              <w:t>国际校区</w:t>
            </w:r>
            <w:r>
              <w:rPr>
                <w:rFonts w:ascii="Times New Roman" w:hAnsi="Times New Roman" w:cs="宋体" w:hint="eastAsia"/>
                <w:sz w:val="28"/>
                <w:szCs w:val="28"/>
              </w:rPr>
              <w:t>ZJUI</w:t>
            </w:r>
            <w:r>
              <w:rPr>
                <w:rFonts w:ascii="Times New Roman" w:hAnsi="Times New Roman" w:cs="宋体" w:hint="eastAsia"/>
                <w:sz w:val="28"/>
                <w:szCs w:val="28"/>
              </w:rPr>
              <w:t>学院项目</w:t>
            </w:r>
            <w:r>
              <w:rPr>
                <w:rFonts w:ascii="Times New Roman" w:hAnsi="Times New Roman" w:cs="宋体" w:hint="eastAsia"/>
                <w:sz w:val="28"/>
                <w:szCs w:val="28"/>
              </w:rPr>
              <w:t>)</w:t>
            </w:r>
          </w:p>
        </w:tc>
        <w:tc>
          <w:tcPr>
            <w:tcW w:w="1213" w:type="dxa"/>
          </w:tcPr>
          <w:p w:rsidR="002A70EF" w:rsidRPr="002A70EF" w:rsidRDefault="002A70EF">
            <w:pPr>
              <w:autoSpaceDE w:val="0"/>
              <w:autoSpaceDN w:val="0"/>
              <w:adjustRightInd w:val="0"/>
              <w:snapToGrid w:val="0"/>
              <w:jc w:val="center"/>
              <w:rPr>
                <w:rFonts w:ascii="Times New Roman" w:hAnsi="Times New Roman" w:cs="宋体"/>
                <w:kern w:val="0"/>
                <w:sz w:val="28"/>
                <w:szCs w:val="28"/>
              </w:rPr>
            </w:pPr>
            <w:r>
              <w:rPr>
                <w:rFonts w:ascii="Times New Roman" w:hAnsi="Times New Roman" w:cs="宋体"/>
                <w:kern w:val="0"/>
                <w:sz w:val="28"/>
                <w:szCs w:val="28"/>
              </w:rPr>
              <w:t>17</w:t>
            </w:r>
          </w:p>
        </w:tc>
      </w:tr>
      <w:tr w:rsidR="002A70EF" w:rsidTr="009662BF">
        <w:tc>
          <w:tcPr>
            <w:tcW w:w="2062" w:type="dxa"/>
            <w:vMerge/>
            <w:shd w:val="clear" w:color="auto" w:fill="auto"/>
            <w:vAlign w:val="center"/>
          </w:tcPr>
          <w:p w:rsidR="002A70EF" w:rsidRDefault="002A70EF">
            <w:pPr>
              <w:widowControl/>
              <w:autoSpaceDE w:val="0"/>
              <w:autoSpaceDN w:val="0"/>
              <w:adjustRightInd w:val="0"/>
              <w:snapToGrid w:val="0"/>
              <w:spacing w:line="600" w:lineRule="exact"/>
              <w:ind w:firstLine="562"/>
              <w:jc w:val="center"/>
              <w:rPr>
                <w:rFonts w:ascii="Times New Roman" w:hAnsi="Times New Roman" w:cs="宋体"/>
                <w:b/>
                <w:color w:val="000000"/>
                <w:kern w:val="0"/>
                <w:sz w:val="28"/>
                <w:szCs w:val="28"/>
              </w:rPr>
            </w:pPr>
          </w:p>
        </w:tc>
        <w:tc>
          <w:tcPr>
            <w:tcW w:w="3320" w:type="dxa"/>
            <w:shd w:val="clear" w:color="auto" w:fill="auto"/>
            <w:vAlign w:val="center"/>
          </w:tcPr>
          <w:p w:rsidR="002A70EF" w:rsidRDefault="002A70EF">
            <w:pPr>
              <w:autoSpaceDE w:val="0"/>
              <w:autoSpaceDN w:val="0"/>
              <w:jc w:val="center"/>
              <w:textAlignment w:val="center"/>
              <w:rPr>
                <w:rFonts w:ascii="Times New Roman" w:hAnsi="Times New Roman" w:cs="宋体"/>
                <w:kern w:val="0"/>
                <w:sz w:val="24"/>
                <w:szCs w:val="24"/>
                <w:lang w:eastAsia="en-US"/>
              </w:rPr>
            </w:pPr>
            <w:r>
              <w:rPr>
                <w:rFonts w:ascii="Times New Roman" w:hAnsi="Times New Roman" w:cs="宋体" w:hint="eastAsia"/>
                <w:kern w:val="0"/>
                <w:sz w:val="28"/>
                <w:szCs w:val="28"/>
                <w:lang w:eastAsia="en-US"/>
              </w:rPr>
              <w:t>电力电子技术研究所</w:t>
            </w:r>
          </w:p>
        </w:tc>
        <w:tc>
          <w:tcPr>
            <w:tcW w:w="1701" w:type="dxa"/>
            <w:shd w:val="clear" w:color="auto" w:fill="auto"/>
            <w:vAlign w:val="center"/>
          </w:tcPr>
          <w:p w:rsidR="002A70EF" w:rsidRDefault="002A70EF">
            <w:pPr>
              <w:autoSpaceDE w:val="0"/>
              <w:autoSpaceDN w:val="0"/>
              <w:adjustRightInd w:val="0"/>
              <w:snapToGrid w:val="0"/>
              <w:jc w:val="center"/>
              <w:rPr>
                <w:rFonts w:ascii="Times New Roman" w:hAnsi="Times New Roman" w:cs="宋体"/>
                <w:sz w:val="28"/>
                <w:szCs w:val="28"/>
              </w:rPr>
            </w:pPr>
            <w:r>
              <w:rPr>
                <w:rFonts w:ascii="Times New Roman" w:hAnsi="Times New Roman" w:cs="宋体"/>
                <w:kern w:val="0"/>
                <w:sz w:val="28"/>
                <w:szCs w:val="28"/>
              </w:rPr>
              <w:t>20</w:t>
            </w:r>
            <w:r>
              <w:rPr>
                <w:rFonts w:ascii="Times New Roman" w:hAnsi="Times New Roman" w:cs="宋体" w:hint="eastAsia"/>
                <w:kern w:val="0"/>
                <w:sz w:val="28"/>
                <w:szCs w:val="28"/>
              </w:rPr>
              <w:t xml:space="preserve"> + 3 </w:t>
            </w:r>
            <w:r>
              <w:rPr>
                <w:rFonts w:ascii="Times New Roman" w:hAnsi="Times New Roman" w:cs="宋体" w:hint="eastAsia"/>
                <w:sz w:val="28"/>
                <w:szCs w:val="28"/>
              </w:rPr>
              <w:t>(</w:t>
            </w:r>
            <w:r>
              <w:rPr>
                <w:rFonts w:ascii="Times New Roman" w:hAnsi="Times New Roman" w:cs="宋体" w:hint="eastAsia"/>
                <w:kern w:val="0"/>
                <w:sz w:val="28"/>
                <w:szCs w:val="28"/>
              </w:rPr>
              <w:t>国际校</w:t>
            </w:r>
            <w:r>
              <w:rPr>
                <w:rFonts w:ascii="Times New Roman" w:hAnsi="Times New Roman" w:cs="宋体" w:hint="eastAsia"/>
                <w:kern w:val="0"/>
                <w:sz w:val="28"/>
                <w:szCs w:val="28"/>
              </w:rPr>
              <w:t>ZJUI</w:t>
            </w:r>
            <w:r>
              <w:rPr>
                <w:rFonts w:ascii="Times New Roman" w:hAnsi="Times New Roman" w:cs="宋体" w:hint="eastAsia"/>
                <w:kern w:val="0"/>
                <w:sz w:val="28"/>
                <w:szCs w:val="28"/>
              </w:rPr>
              <w:t>学院项目</w:t>
            </w:r>
            <w:r>
              <w:rPr>
                <w:rFonts w:ascii="Times New Roman" w:hAnsi="Times New Roman" w:cs="宋体" w:hint="eastAsia"/>
                <w:kern w:val="0"/>
                <w:sz w:val="28"/>
                <w:szCs w:val="28"/>
              </w:rPr>
              <w:t>) + 1 (</w:t>
            </w:r>
            <w:r>
              <w:rPr>
                <w:rFonts w:ascii="Times New Roman" w:hAnsi="Times New Roman" w:cs="宋体" w:hint="eastAsia"/>
                <w:kern w:val="0"/>
                <w:sz w:val="28"/>
                <w:szCs w:val="28"/>
              </w:rPr>
              <w:t>特种电气交叉中心</w:t>
            </w:r>
            <w:r>
              <w:rPr>
                <w:rFonts w:ascii="Times New Roman" w:hAnsi="Times New Roman" w:cs="宋体" w:hint="eastAsia"/>
                <w:kern w:val="0"/>
                <w:sz w:val="28"/>
                <w:szCs w:val="28"/>
              </w:rPr>
              <w:t>) + 3 (</w:t>
            </w:r>
            <w:r>
              <w:rPr>
                <w:rFonts w:ascii="Times New Roman" w:hAnsi="Times New Roman" w:cs="宋体" w:hint="eastAsia"/>
                <w:kern w:val="0"/>
                <w:sz w:val="28"/>
                <w:szCs w:val="28"/>
              </w:rPr>
              <w:t>科创中心</w:t>
            </w:r>
            <w:r>
              <w:rPr>
                <w:rFonts w:ascii="Times New Roman" w:hAnsi="Times New Roman" w:cs="宋体" w:hint="eastAsia"/>
                <w:kern w:val="0"/>
                <w:sz w:val="28"/>
                <w:szCs w:val="28"/>
              </w:rPr>
              <w:t>)</w:t>
            </w:r>
          </w:p>
        </w:tc>
        <w:tc>
          <w:tcPr>
            <w:tcW w:w="1213" w:type="dxa"/>
          </w:tcPr>
          <w:p w:rsidR="002A70EF" w:rsidRPr="002A70EF" w:rsidRDefault="002A70EF">
            <w:pPr>
              <w:autoSpaceDE w:val="0"/>
              <w:autoSpaceDN w:val="0"/>
              <w:adjustRightInd w:val="0"/>
              <w:snapToGrid w:val="0"/>
              <w:jc w:val="center"/>
              <w:rPr>
                <w:rFonts w:ascii="Times New Roman" w:hAnsi="Times New Roman" w:cs="宋体"/>
                <w:kern w:val="0"/>
                <w:sz w:val="28"/>
                <w:szCs w:val="28"/>
              </w:rPr>
            </w:pPr>
            <w:r>
              <w:rPr>
                <w:rFonts w:ascii="Times New Roman" w:hAnsi="Times New Roman" w:cs="宋体"/>
                <w:kern w:val="0"/>
                <w:sz w:val="28"/>
                <w:szCs w:val="28"/>
              </w:rPr>
              <w:t>35</w:t>
            </w:r>
          </w:p>
        </w:tc>
      </w:tr>
      <w:tr w:rsidR="002A70EF" w:rsidTr="009662BF">
        <w:tc>
          <w:tcPr>
            <w:tcW w:w="2062" w:type="dxa"/>
            <w:vMerge/>
            <w:shd w:val="clear" w:color="auto" w:fill="auto"/>
            <w:vAlign w:val="center"/>
          </w:tcPr>
          <w:p w:rsidR="002A70EF" w:rsidRDefault="002A70EF">
            <w:pPr>
              <w:widowControl/>
              <w:autoSpaceDE w:val="0"/>
              <w:autoSpaceDN w:val="0"/>
              <w:adjustRightInd w:val="0"/>
              <w:snapToGrid w:val="0"/>
              <w:spacing w:line="600" w:lineRule="exact"/>
              <w:ind w:firstLine="562"/>
              <w:jc w:val="center"/>
              <w:rPr>
                <w:rFonts w:ascii="Times New Roman" w:hAnsi="Times New Roman" w:cs="宋体"/>
                <w:b/>
                <w:color w:val="000000"/>
                <w:kern w:val="0"/>
                <w:sz w:val="28"/>
                <w:szCs w:val="28"/>
              </w:rPr>
            </w:pPr>
          </w:p>
        </w:tc>
        <w:tc>
          <w:tcPr>
            <w:tcW w:w="3320" w:type="dxa"/>
            <w:shd w:val="clear" w:color="auto" w:fill="auto"/>
            <w:vAlign w:val="center"/>
          </w:tcPr>
          <w:p w:rsidR="002A70EF" w:rsidRDefault="002A70EF">
            <w:pPr>
              <w:autoSpaceDE w:val="0"/>
              <w:autoSpaceDN w:val="0"/>
              <w:jc w:val="center"/>
              <w:textAlignment w:val="center"/>
              <w:rPr>
                <w:rFonts w:ascii="Times New Roman" w:hAnsi="Times New Roman" w:cs="宋体"/>
                <w:kern w:val="0"/>
                <w:sz w:val="24"/>
                <w:szCs w:val="24"/>
              </w:rPr>
            </w:pPr>
            <w:r>
              <w:rPr>
                <w:rFonts w:ascii="Times New Roman" w:hAnsi="Times New Roman" w:cs="宋体" w:hint="eastAsia"/>
                <w:kern w:val="0"/>
                <w:sz w:val="28"/>
                <w:szCs w:val="28"/>
              </w:rPr>
              <w:t>电工电子新技术研究所</w:t>
            </w:r>
          </w:p>
        </w:tc>
        <w:tc>
          <w:tcPr>
            <w:tcW w:w="1701" w:type="dxa"/>
            <w:shd w:val="clear" w:color="auto" w:fill="auto"/>
            <w:vAlign w:val="center"/>
          </w:tcPr>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28"/>
                <w:szCs w:val="28"/>
                <w:lang w:eastAsia="en-US"/>
              </w:rPr>
            </w:pPr>
            <w:r>
              <w:rPr>
                <w:rFonts w:ascii="Times New Roman" w:hAnsi="Times New Roman" w:cs="宋体"/>
                <w:color w:val="000000"/>
                <w:kern w:val="0"/>
                <w:sz w:val="28"/>
                <w:szCs w:val="28"/>
                <w:lang w:eastAsia="en-US"/>
              </w:rPr>
              <w:t>6</w:t>
            </w:r>
          </w:p>
        </w:tc>
        <w:tc>
          <w:tcPr>
            <w:tcW w:w="1213" w:type="dxa"/>
          </w:tcPr>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28"/>
                <w:szCs w:val="28"/>
              </w:rPr>
            </w:pPr>
            <w:r>
              <w:rPr>
                <w:rFonts w:ascii="Times New Roman" w:hAnsi="Times New Roman" w:cs="宋体" w:hint="eastAsia"/>
                <w:color w:val="000000"/>
                <w:kern w:val="0"/>
                <w:sz w:val="28"/>
                <w:szCs w:val="28"/>
              </w:rPr>
              <w:t>8</w:t>
            </w:r>
          </w:p>
        </w:tc>
      </w:tr>
      <w:tr w:rsidR="002A70EF" w:rsidTr="009662BF">
        <w:tc>
          <w:tcPr>
            <w:tcW w:w="2062" w:type="dxa"/>
            <w:vMerge/>
            <w:shd w:val="clear" w:color="auto" w:fill="auto"/>
            <w:vAlign w:val="center"/>
          </w:tcPr>
          <w:p w:rsidR="002A70EF" w:rsidRDefault="002A70EF">
            <w:pPr>
              <w:widowControl/>
              <w:autoSpaceDE w:val="0"/>
              <w:autoSpaceDN w:val="0"/>
              <w:adjustRightInd w:val="0"/>
              <w:snapToGrid w:val="0"/>
              <w:spacing w:line="600" w:lineRule="exact"/>
              <w:ind w:firstLine="562"/>
              <w:jc w:val="center"/>
              <w:rPr>
                <w:rFonts w:ascii="Times New Roman" w:hAnsi="Times New Roman" w:cs="宋体"/>
                <w:b/>
                <w:color w:val="000000"/>
                <w:kern w:val="0"/>
                <w:sz w:val="28"/>
                <w:szCs w:val="28"/>
                <w:lang w:eastAsia="en-US"/>
              </w:rPr>
            </w:pPr>
          </w:p>
        </w:tc>
        <w:tc>
          <w:tcPr>
            <w:tcW w:w="3320" w:type="dxa"/>
            <w:shd w:val="clear" w:color="auto" w:fill="auto"/>
            <w:vAlign w:val="center"/>
          </w:tcPr>
          <w:p w:rsidR="002A70EF" w:rsidRDefault="002A70EF">
            <w:pPr>
              <w:autoSpaceDE w:val="0"/>
              <w:autoSpaceDN w:val="0"/>
              <w:adjustRightInd w:val="0"/>
              <w:snapToGrid w:val="0"/>
              <w:jc w:val="center"/>
              <w:textAlignment w:val="center"/>
              <w:rPr>
                <w:rFonts w:ascii="Times New Roman" w:hAnsi="Times New Roman" w:cs="宋体"/>
                <w:kern w:val="0"/>
                <w:sz w:val="28"/>
                <w:szCs w:val="28"/>
              </w:rPr>
            </w:pPr>
            <w:r>
              <w:rPr>
                <w:rFonts w:ascii="Times New Roman" w:hAnsi="Times New Roman" w:cs="宋体" w:hint="eastAsia"/>
                <w:kern w:val="0"/>
                <w:sz w:val="28"/>
                <w:szCs w:val="28"/>
              </w:rPr>
              <w:t>电气自动化研究所、</w:t>
            </w:r>
          </w:p>
          <w:p w:rsidR="002A70EF" w:rsidRDefault="002A70EF">
            <w:pPr>
              <w:autoSpaceDE w:val="0"/>
              <w:autoSpaceDN w:val="0"/>
              <w:adjustRightInd w:val="0"/>
              <w:snapToGrid w:val="0"/>
              <w:jc w:val="center"/>
              <w:rPr>
                <w:rFonts w:ascii="Times New Roman" w:hAnsi="Times New Roman" w:cs="宋体"/>
              </w:rPr>
            </w:pPr>
            <w:r>
              <w:rPr>
                <w:rFonts w:ascii="Times New Roman" w:hAnsi="Times New Roman" w:cs="宋体" w:hint="eastAsia"/>
                <w:kern w:val="0"/>
                <w:sz w:val="28"/>
                <w:szCs w:val="28"/>
              </w:rPr>
              <w:t>系统科学与控制研究所</w:t>
            </w:r>
          </w:p>
        </w:tc>
        <w:tc>
          <w:tcPr>
            <w:tcW w:w="1701" w:type="dxa"/>
            <w:shd w:val="clear" w:color="auto" w:fill="auto"/>
            <w:vAlign w:val="center"/>
          </w:tcPr>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28"/>
                <w:szCs w:val="28"/>
                <w:lang w:eastAsia="en-US"/>
              </w:rPr>
            </w:pPr>
            <w:r>
              <w:rPr>
                <w:rFonts w:ascii="Times New Roman" w:hAnsi="Times New Roman" w:cs="宋体" w:hint="eastAsia"/>
                <w:color w:val="000000"/>
                <w:kern w:val="0"/>
                <w:sz w:val="28"/>
                <w:szCs w:val="28"/>
                <w:lang w:eastAsia="en-US"/>
              </w:rPr>
              <w:t>11</w:t>
            </w:r>
          </w:p>
        </w:tc>
        <w:tc>
          <w:tcPr>
            <w:tcW w:w="1213" w:type="dxa"/>
          </w:tcPr>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28"/>
                <w:szCs w:val="28"/>
              </w:rPr>
            </w:pPr>
            <w:r>
              <w:rPr>
                <w:rFonts w:ascii="Times New Roman" w:hAnsi="Times New Roman" w:cs="宋体" w:hint="eastAsia"/>
                <w:color w:val="000000"/>
                <w:kern w:val="0"/>
                <w:sz w:val="28"/>
                <w:szCs w:val="28"/>
              </w:rPr>
              <w:t>1</w:t>
            </w:r>
            <w:r>
              <w:rPr>
                <w:rFonts w:ascii="Times New Roman" w:hAnsi="Times New Roman" w:cs="宋体"/>
                <w:color w:val="000000"/>
                <w:kern w:val="0"/>
                <w:sz w:val="28"/>
                <w:szCs w:val="28"/>
              </w:rPr>
              <w:t>4</w:t>
            </w:r>
          </w:p>
        </w:tc>
      </w:tr>
      <w:tr w:rsidR="002A70EF" w:rsidTr="009662BF">
        <w:tc>
          <w:tcPr>
            <w:tcW w:w="2062" w:type="dxa"/>
            <w:vMerge/>
            <w:shd w:val="clear" w:color="auto" w:fill="auto"/>
            <w:vAlign w:val="center"/>
          </w:tcPr>
          <w:p w:rsidR="002A70EF" w:rsidRDefault="002A70EF">
            <w:pPr>
              <w:widowControl/>
              <w:autoSpaceDE w:val="0"/>
              <w:autoSpaceDN w:val="0"/>
              <w:adjustRightInd w:val="0"/>
              <w:snapToGrid w:val="0"/>
              <w:spacing w:line="600" w:lineRule="exact"/>
              <w:ind w:firstLine="562"/>
              <w:jc w:val="center"/>
              <w:rPr>
                <w:rFonts w:ascii="Times New Roman" w:hAnsi="Times New Roman" w:cs="宋体"/>
                <w:b/>
                <w:color w:val="000000"/>
                <w:kern w:val="0"/>
                <w:sz w:val="28"/>
                <w:szCs w:val="28"/>
                <w:lang w:eastAsia="en-US"/>
              </w:rPr>
            </w:pPr>
          </w:p>
        </w:tc>
        <w:tc>
          <w:tcPr>
            <w:tcW w:w="3320" w:type="dxa"/>
            <w:shd w:val="clear" w:color="auto" w:fill="auto"/>
            <w:vAlign w:val="center"/>
          </w:tcPr>
          <w:p w:rsidR="002A70EF" w:rsidRDefault="002A70EF">
            <w:pPr>
              <w:autoSpaceDE w:val="0"/>
              <w:autoSpaceDN w:val="0"/>
              <w:adjustRightInd w:val="0"/>
              <w:snapToGrid w:val="0"/>
              <w:jc w:val="center"/>
              <w:textAlignment w:val="center"/>
              <w:rPr>
                <w:rFonts w:ascii="Times New Roman" w:hAnsi="Times New Roman" w:cs="宋体"/>
                <w:kern w:val="0"/>
                <w:sz w:val="28"/>
                <w:szCs w:val="28"/>
              </w:rPr>
            </w:pPr>
            <w:r>
              <w:rPr>
                <w:rFonts w:ascii="Times New Roman" w:hAnsi="Times New Roman" w:cs="宋体" w:hint="eastAsia"/>
                <w:kern w:val="0"/>
                <w:sz w:val="28"/>
                <w:szCs w:val="28"/>
                <w:lang w:eastAsia="en-US"/>
              </w:rPr>
              <w:t>浙大</w:t>
            </w:r>
            <w:r>
              <w:rPr>
                <w:rFonts w:ascii="Times New Roman" w:hAnsi="Times New Roman" w:cs="宋体" w:hint="eastAsia"/>
                <w:kern w:val="0"/>
                <w:sz w:val="28"/>
                <w:szCs w:val="28"/>
                <w:lang w:eastAsia="en-US"/>
              </w:rPr>
              <w:t>-</w:t>
            </w:r>
            <w:r>
              <w:rPr>
                <w:rFonts w:ascii="Times New Roman" w:hAnsi="Times New Roman" w:cs="宋体" w:hint="eastAsia"/>
                <w:kern w:val="0"/>
                <w:sz w:val="28"/>
                <w:szCs w:val="28"/>
                <w:lang w:eastAsia="en-US"/>
              </w:rPr>
              <w:t>海工联培</w:t>
            </w:r>
            <w:r>
              <w:rPr>
                <w:rFonts w:ascii="Times New Roman" w:hAnsi="Times New Roman" w:cs="宋体" w:hint="eastAsia"/>
                <w:kern w:val="0"/>
                <w:sz w:val="28"/>
                <w:szCs w:val="28"/>
              </w:rPr>
              <w:t>专项</w:t>
            </w:r>
          </w:p>
        </w:tc>
        <w:tc>
          <w:tcPr>
            <w:tcW w:w="1701" w:type="dxa"/>
            <w:shd w:val="clear" w:color="auto" w:fill="auto"/>
            <w:vAlign w:val="center"/>
          </w:tcPr>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28"/>
                <w:szCs w:val="28"/>
                <w:lang w:eastAsia="en-US"/>
              </w:rPr>
            </w:pPr>
            <w:r>
              <w:rPr>
                <w:rFonts w:ascii="Times New Roman" w:hAnsi="Times New Roman" w:cs="宋体" w:hint="eastAsia"/>
                <w:color w:val="000000"/>
                <w:kern w:val="0"/>
                <w:sz w:val="28"/>
                <w:szCs w:val="28"/>
                <w:lang w:eastAsia="en-US"/>
              </w:rPr>
              <w:t>7</w:t>
            </w:r>
          </w:p>
        </w:tc>
        <w:tc>
          <w:tcPr>
            <w:tcW w:w="1213" w:type="dxa"/>
          </w:tcPr>
          <w:p w:rsidR="002A70EF" w:rsidRDefault="002A70EF">
            <w:pPr>
              <w:widowControl/>
              <w:autoSpaceDE w:val="0"/>
              <w:autoSpaceDN w:val="0"/>
              <w:adjustRightInd w:val="0"/>
              <w:snapToGrid w:val="0"/>
              <w:spacing w:line="600" w:lineRule="exact"/>
              <w:jc w:val="center"/>
              <w:rPr>
                <w:rFonts w:ascii="Times New Roman" w:hAnsi="Times New Roman" w:cs="宋体"/>
                <w:color w:val="000000"/>
                <w:kern w:val="0"/>
                <w:sz w:val="28"/>
                <w:szCs w:val="28"/>
              </w:rPr>
            </w:pPr>
            <w:r>
              <w:rPr>
                <w:rFonts w:ascii="Times New Roman" w:hAnsi="Times New Roman" w:cs="宋体" w:hint="eastAsia"/>
                <w:color w:val="000000"/>
                <w:kern w:val="0"/>
                <w:sz w:val="28"/>
                <w:szCs w:val="28"/>
              </w:rPr>
              <w:t>9</w:t>
            </w:r>
          </w:p>
        </w:tc>
      </w:tr>
    </w:tbl>
    <w:p w:rsidR="0080265C" w:rsidRDefault="00B256E9">
      <w:pPr>
        <w:widowControl/>
        <w:adjustRightInd w:val="0"/>
        <w:snapToGrid w:val="0"/>
        <w:spacing w:line="600" w:lineRule="exact"/>
        <w:ind w:left="560" w:hangingChars="200" w:hanging="560"/>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注：</w:t>
      </w:r>
    </w:p>
    <w:p w:rsidR="0080265C" w:rsidRDefault="00B256E9">
      <w:pPr>
        <w:widowControl/>
        <w:adjustRightInd w:val="0"/>
        <w:snapToGrid w:val="0"/>
        <w:spacing w:line="600" w:lineRule="exact"/>
        <w:ind w:left="560" w:hangingChars="200" w:hanging="560"/>
        <w:rPr>
          <w:rFonts w:ascii="Times New Roman" w:hAnsi="Times New Roman" w:cs="宋体"/>
          <w:color w:val="000000"/>
          <w:kern w:val="0"/>
          <w:sz w:val="28"/>
          <w:szCs w:val="28"/>
        </w:rPr>
      </w:pPr>
      <w:r>
        <w:rPr>
          <w:rFonts w:ascii="Times New Roman" w:hAnsi="Times New Roman" w:cs="宋体"/>
          <w:color w:val="000000"/>
          <w:kern w:val="0"/>
          <w:sz w:val="28"/>
          <w:szCs w:val="28"/>
        </w:rPr>
        <w:t xml:space="preserve">1) </w:t>
      </w:r>
      <w:r>
        <w:rPr>
          <w:rFonts w:ascii="Times New Roman" w:hAnsi="Times New Roman" w:cs="宋体" w:hint="eastAsia"/>
          <w:color w:val="000000"/>
          <w:kern w:val="0"/>
          <w:sz w:val="28"/>
          <w:szCs w:val="28"/>
        </w:rPr>
        <w:t>复试名单公布后，招生计划若有微调，复试名单不作调整；</w:t>
      </w:r>
    </w:p>
    <w:p w:rsidR="0080265C" w:rsidRDefault="00B256E9">
      <w:pPr>
        <w:widowControl/>
        <w:adjustRightInd w:val="0"/>
        <w:snapToGrid w:val="0"/>
        <w:spacing w:line="600" w:lineRule="exact"/>
        <w:rPr>
          <w:rFonts w:ascii="Times New Roman" w:hAnsi="Times New Roman" w:cs="宋体"/>
          <w:color w:val="000000"/>
          <w:kern w:val="0"/>
          <w:sz w:val="28"/>
          <w:szCs w:val="28"/>
        </w:rPr>
      </w:pPr>
      <w:r>
        <w:rPr>
          <w:rFonts w:ascii="Times New Roman" w:hAnsi="Times New Roman" w:cs="宋体"/>
          <w:color w:val="000000"/>
          <w:kern w:val="0"/>
          <w:sz w:val="28"/>
          <w:szCs w:val="28"/>
        </w:rPr>
        <w:t xml:space="preserve">2) </w:t>
      </w:r>
      <w:r>
        <w:rPr>
          <w:rFonts w:ascii="Times New Roman" w:hAnsi="Times New Roman" w:cs="宋体" w:hint="eastAsia"/>
          <w:color w:val="000000"/>
          <w:kern w:val="0"/>
          <w:sz w:val="28"/>
          <w:szCs w:val="28"/>
        </w:rPr>
        <w:t>浙大</w:t>
      </w:r>
      <w:r>
        <w:rPr>
          <w:rFonts w:ascii="Times New Roman" w:hAnsi="Times New Roman"/>
          <w:kern w:val="0"/>
          <w:sz w:val="28"/>
          <w:szCs w:val="28"/>
        </w:rPr>
        <w:t>-</w:t>
      </w:r>
      <w:r>
        <w:rPr>
          <w:rFonts w:ascii="Times New Roman" w:hAnsi="Times New Roman" w:cs="宋体" w:hint="eastAsia"/>
          <w:color w:val="000000"/>
          <w:kern w:val="0"/>
          <w:sz w:val="28"/>
          <w:szCs w:val="28"/>
        </w:rPr>
        <w:t>海工联培专项、国际校区</w:t>
      </w:r>
      <w:r>
        <w:rPr>
          <w:rFonts w:ascii="Times New Roman" w:hAnsi="Times New Roman"/>
          <w:kern w:val="0"/>
          <w:sz w:val="28"/>
          <w:szCs w:val="28"/>
        </w:rPr>
        <w:t>ZJUI</w:t>
      </w:r>
      <w:r>
        <w:rPr>
          <w:rFonts w:ascii="Times New Roman" w:hAnsi="Times New Roman" w:cs="宋体" w:hint="eastAsia"/>
          <w:color w:val="000000"/>
          <w:kern w:val="0"/>
          <w:sz w:val="28"/>
          <w:szCs w:val="28"/>
        </w:rPr>
        <w:t>学院项目、科创中心等项目的说明请关注钉钉群相关信息。</w:t>
      </w:r>
    </w:p>
    <w:p w:rsidR="0080265C" w:rsidRDefault="0080265C">
      <w:pPr>
        <w:widowControl/>
        <w:adjustRightInd w:val="0"/>
        <w:snapToGrid w:val="0"/>
        <w:spacing w:line="600" w:lineRule="exact"/>
        <w:rPr>
          <w:rFonts w:ascii="Times New Roman" w:eastAsia="仿宋_GB2312" w:hAnsi="Times New Roman" w:cs="宋体"/>
          <w:color w:val="000000"/>
          <w:kern w:val="0"/>
          <w:sz w:val="28"/>
          <w:szCs w:val="28"/>
        </w:rPr>
      </w:pPr>
    </w:p>
    <w:p w:rsidR="0080265C" w:rsidRDefault="00B256E9">
      <w:pPr>
        <w:widowControl/>
        <w:shd w:val="clear" w:color="auto" w:fill="FFFFFF"/>
        <w:adjustRightInd w:val="0"/>
        <w:snapToGrid w:val="0"/>
        <w:spacing w:line="600" w:lineRule="atLeast"/>
        <w:ind w:firstLineChars="200" w:firstLine="643"/>
        <w:rPr>
          <w:rFonts w:ascii="Times New Roman" w:eastAsia="黑体" w:hAnsi="Times New Roman" w:cs="宋体"/>
          <w:color w:val="000000"/>
          <w:kern w:val="0"/>
          <w:sz w:val="32"/>
          <w:szCs w:val="32"/>
        </w:rPr>
      </w:pPr>
      <w:r>
        <w:rPr>
          <w:rFonts w:ascii="Times New Roman" w:eastAsia="黑体" w:hAnsi="Times New Roman" w:cs="宋体" w:hint="eastAsia"/>
          <w:b/>
          <w:color w:val="000000"/>
          <w:kern w:val="0"/>
          <w:sz w:val="32"/>
          <w:szCs w:val="32"/>
        </w:rPr>
        <w:t>四、复试志愿</w:t>
      </w:r>
    </w:p>
    <w:p w:rsidR="0080265C" w:rsidRDefault="00B256E9">
      <w:pPr>
        <w:pStyle w:val="af"/>
        <w:adjustRightInd w:val="0"/>
        <w:snapToGrid w:val="0"/>
        <w:spacing w:line="600" w:lineRule="atLeast"/>
        <w:ind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学院按研究方向组织复试，</w:t>
      </w:r>
      <w:r>
        <w:rPr>
          <w:rFonts w:ascii="Times New Roman" w:hAnsi="Times New Roman" w:cs="宋体" w:hint="eastAsia"/>
          <w:b/>
          <w:color w:val="000000"/>
          <w:kern w:val="0"/>
          <w:sz w:val="32"/>
          <w:szCs w:val="32"/>
        </w:rPr>
        <w:t>根据</w:t>
      </w:r>
      <w:r>
        <w:rPr>
          <w:rFonts w:ascii="Times New Roman" w:hAnsi="Times New Roman" w:cs="宋体"/>
          <w:b/>
          <w:color w:val="FF0000"/>
          <w:kern w:val="0"/>
          <w:sz w:val="32"/>
          <w:szCs w:val="32"/>
        </w:rPr>
        <w:t>志愿</w:t>
      </w:r>
      <w:r>
        <w:rPr>
          <w:rFonts w:ascii="Times New Roman" w:hAnsi="Times New Roman" w:cs="宋体" w:hint="eastAsia"/>
          <w:b/>
          <w:color w:val="FF0000"/>
          <w:kern w:val="0"/>
          <w:sz w:val="32"/>
          <w:szCs w:val="32"/>
        </w:rPr>
        <w:t>优先</w:t>
      </w:r>
      <w:r w:rsidR="00DE14DD">
        <w:rPr>
          <w:rFonts w:ascii="Times New Roman" w:hAnsi="Times New Roman" w:cs="宋体" w:hint="eastAsia"/>
          <w:b/>
          <w:color w:val="FF0000"/>
          <w:kern w:val="0"/>
          <w:sz w:val="32"/>
          <w:szCs w:val="32"/>
        </w:rPr>
        <w:t>（</w:t>
      </w:r>
      <w:r w:rsidR="002A70EF">
        <w:rPr>
          <w:rFonts w:ascii="Times New Roman" w:hAnsi="Times New Roman" w:cs="宋体" w:hint="eastAsia"/>
          <w:b/>
          <w:bCs/>
          <w:color w:val="FF0000"/>
          <w:kern w:val="0"/>
          <w:sz w:val="32"/>
          <w:szCs w:val="32"/>
        </w:rPr>
        <w:t>第一志愿优先、第二志愿其次、第三志愿再次，……以此类推</w:t>
      </w:r>
      <w:r w:rsidR="00DE14DD">
        <w:rPr>
          <w:rFonts w:ascii="Times New Roman" w:hAnsi="Times New Roman" w:cs="宋体" w:hint="eastAsia"/>
          <w:b/>
          <w:color w:val="FF0000"/>
          <w:kern w:val="0"/>
          <w:sz w:val="32"/>
          <w:szCs w:val="32"/>
        </w:rPr>
        <w:t>）</w:t>
      </w:r>
      <w:r>
        <w:rPr>
          <w:rFonts w:ascii="Times New Roman" w:hAnsi="Times New Roman" w:cs="宋体" w:hint="eastAsia"/>
          <w:b/>
          <w:color w:val="000000"/>
          <w:kern w:val="0"/>
          <w:sz w:val="32"/>
          <w:szCs w:val="32"/>
        </w:rPr>
        <w:t>、</w:t>
      </w:r>
      <w:r w:rsidR="00641015">
        <w:rPr>
          <w:rFonts w:ascii="Times New Roman" w:hAnsi="Times New Roman" w:cs="宋体" w:hint="eastAsia"/>
          <w:b/>
          <w:color w:val="000000"/>
          <w:kern w:val="0"/>
          <w:sz w:val="32"/>
          <w:szCs w:val="32"/>
        </w:rPr>
        <w:t>再根据</w:t>
      </w:r>
      <w:r>
        <w:rPr>
          <w:rFonts w:ascii="Times New Roman" w:hAnsi="Times New Roman" w:cs="宋体"/>
          <w:b/>
          <w:color w:val="FF0000"/>
          <w:kern w:val="0"/>
          <w:sz w:val="32"/>
          <w:szCs w:val="32"/>
        </w:rPr>
        <w:t>初试成绩</w:t>
      </w:r>
      <w:r>
        <w:rPr>
          <w:rFonts w:ascii="Times New Roman" w:hAnsi="Times New Roman" w:cs="宋体" w:hint="eastAsia"/>
          <w:b/>
          <w:color w:val="FF0000"/>
          <w:kern w:val="0"/>
          <w:sz w:val="32"/>
          <w:szCs w:val="32"/>
        </w:rPr>
        <w:t>从高到低的</w:t>
      </w:r>
      <w:r>
        <w:rPr>
          <w:rFonts w:ascii="Times New Roman" w:hAnsi="Times New Roman" w:cs="宋体" w:hint="eastAsia"/>
          <w:b/>
          <w:color w:val="000000"/>
          <w:kern w:val="0"/>
          <w:sz w:val="32"/>
          <w:szCs w:val="32"/>
        </w:rPr>
        <w:t>原则，按照</w:t>
      </w:r>
      <w:r>
        <w:rPr>
          <w:rFonts w:ascii="Times New Roman" w:hAnsi="Times New Roman" w:cs="宋体" w:hint="eastAsia"/>
          <w:b/>
          <w:color w:val="000000"/>
          <w:kern w:val="0"/>
          <w:sz w:val="32"/>
          <w:szCs w:val="32"/>
        </w:rPr>
        <w:t>1:1.3</w:t>
      </w:r>
      <w:r>
        <w:rPr>
          <w:rFonts w:ascii="Times New Roman" w:hAnsi="Times New Roman" w:cs="宋体" w:hint="eastAsia"/>
          <w:b/>
          <w:color w:val="000000"/>
          <w:kern w:val="0"/>
          <w:sz w:val="32"/>
          <w:szCs w:val="32"/>
        </w:rPr>
        <w:t>的比例（</w:t>
      </w:r>
      <w:r>
        <w:rPr>
          <w:rFonts w:ascii="Times New Roman" w:hAnsi="Times New Roman" w:cs="宋体" w:hint="eastAsia"/>
          <w:color w:val="000000"/>
          <w:kern w:val="0"/>
          <w:sz w:val="32"/>
          <w:szCs w:val="32"/>
        </w:rPr>
        <w:t>招生计划</w:t>
      </w:r>
      <w:r w:rsidR="002A70EF">
        <w:rPr>
          <w:rFonts w:ascii="Times New Roman" w:hAnsi="Times New Roman" w:cs="宋体"/>
          <w:color w:val="000000"/>
          <w:kern w:val="0"/>
          <w:sz w:val="32"/>
          <w:szCs w:val="32"/>
        </w:rPr>
        <w:t>2</w:t>
      </w:r>
      <w:r>
        <w:rPr>
          <w:rFonts w:ascii="Times New Roman" w:hAnsi="Times New Roman" w:cs="宋体" w:hint="eastAsia"/>
          <w:color w:val="000000"/>
          <w:kern w:val="0"/>
          <w:sz w:val="32"/>
          <w:szCs w:val="32"/>
        </w:rPr>
        <w:t>人及以下方向的按</w:t>
      </w:r>
      <w:r>
        <w:rPr>
          <w:rFonts w:ascii="Times New Roman" w:hAnsi="Times New Roman" w:cs="宋体"/>
          <w:color w:val="000000"/>
          <w:kern w:val="0"/>
          <w:sz w:val="32"/>
          <w:szCs w:val="32"/>
        </w:rPr>
        <w:t>1</w:t>
      </w:r>
      <w:r>
        <w:rPr>
          <w:rFonts w:ascii="Times New Roman" w:hAnsi="Times New Roman" w:cs="宋体"/>
          <w:color w:val="000000"/>
          <w:kern w:val="0"/>
          <w:sz w:val="32"/>
          <w:szCs w:val="32"/>
        </w:rPr>
        <w:t>：</w:t>
      </w:r>
      <w:r w:rsidR="002A70EF">
        <w:rPr>
          <w:rFonts w:ascii="Times New Roman" w:hAnsi="Times New Roman" w:cs="宋体"/>
          <w:color w:val="000000"/>
          <w:kern w:val="0"/>
          <w:sz w:val="32"/>
          <w:szCs w:val="32"/>
        </w:rPr>
        <w:t>2</w:t>
      </w:r>
      <w:r>
        <w:rPr>
          <w:rFonts w:ascii="Times New Roman" w:hAnsi="Times New Roman" w:cs="宋体" w:hint="eastAsia"/>
          <w:color w:val="000000"/>
          <w:kern w:val="0"/>
          <w:sz w:val="32"/>
          <w:szCs w:val="32"/>
        </w:rPr>
        <w:t>的比例</w:t>
      </w:r>
      <w:r>
        <w:rPr>
          <w:rFonts w:ascii="Times New Roman" w:hAnsi="Times New Roman" w:cs="宋体" w:hint="eastAsia"/>
          <w:b/>
          <w:color w:val="000000"/>
          <w:kern w:val="0"/>
          <w:sz w:val="32"/>
          <w:szCs w:val="32"/>
        </w:rPr>
        <w:t>）确定各方向复试名单。</w:t>
      </w:r>
      <w:r>
        <w:rPr>
          <w:rFonts w:ascii="Times New Roman" w:hAnsi="Times New Roman" w:cs="宋体" w:hint="eastAsia"/>
          <w:color w:val="000000"/>
          <w:kern w:val="0"/>
          <w:sz w:val="32"/>
          <w:szCs w:val="32"/>
        </w:rPr>
        <w:t>按复试比例计算复试人数时出现小数按“四舍五入”计算；若最后一名出现初试总分相同情况，则此总分同分考生均列入各方向复试名单。</w:t>
      </w:r>
    </w:p>
    <w:p w:rsidR="0080265C" w:rsidRDefault="00B256E9">
      <w:pPr>
        <w:pStyle w:val="af"/>
        <w:adjustRightInd w:val="0"/>
        <w:snapToGrid w:val="0"/>
        <w:spacing w:line="600" w:lineRule="atLeast"/>
        <w:ind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考生志愿表将作为复试和拟录取的重要依据，请考生结合自己实际情况，认真填写，请填满相关方向的所有志愿，</w:t>
      </w:r>
      <w:r>
        <w:rPr>
          <w:rFonts w:ascii="Times New Roman" w:hAnsi="Times New Roman" w:cs="宋体" w:hint="eastAsia"/>
          <w:color w:val="000000"/>
          <w:kern w:val="0"/>
          <w:sz w:val="32"/>
          <w:szCs w:val="32"/>
        </w:rPr>
        <w:lastRenderedPageBreak/>
        <w:t>否则将影响复试和录取。</w:t>
      </w:r>
    </w:p>
    <w:p w:rsidR="0080265C" w:rsidRDefault="00B256E9">
      <w:pPr>
        <w:pStyle w:val="af"/>
        <w:adjustRightInd w:val="0"/>
        <w:snapToGrid w:val="0"/>
        <w:spacing w:line="600" w:lineRule="atLeast"/>
        <w:ind w:firstLine="640"/>
        <w:rPr>
          <w:rFonts w:ascii="Times New Roman" w:hAnsi="Times New Roman" w:cs="宋体"/>
          <w:color w:val="FF0000"/>
          <w:kern w:val="0"/>
          <w:sz w:val="32"/>
          <w:szCs w:val="32"/>
        </w:rPr>
      </w:pPr>
      <w:r>
        <w:rPr>
          <w:rFonts w:ascii="Times New Roman" w:hAnsi="Times New Roman" w:cs="宋体" w:hint="eastAsia"/>
          <w:color w:val="FF0000"/>
          <w:kern w:val="0"/>
          <w:sz w:val="32"/>
          <w:szCs w:val="32"/>
        </w:rPr>
        <w:t>填报志愿时间：</w:t>
      </w:r>
      <w:r>
        <w:rPr>
          <w:rFonts w:ascii="Times New Roman" w:hAnsi="Times New Roman" w:cs="宋体" w:hint="eastAsia"/>
          <w:color w:val="FF0000"/>
          <w:kern w:val="0"/>
          <w:sz w:val="32"/>
          <w:szCs w:val="32"/>
        </w:rPr>
        <w:t>3</w:t>
      </w:r>
      <w:r>
        <w:rPr>
          <w:rFonts w:ascii="Times New Roman" w:hAnsi="Times New Roman" w:cs="宋体" w:hint="eastAsia"/>
          <w:color w:val="FF0000"/>
          <w:kern w:val="0"/>
          <w:sz w:val="32"/>
          <w:szCs w:val="32"/>
        </w:rPr>
        <w:t>月</w:t>
      </w:r>
      <w:r>
        <w:rPr>
          <w:rFonts w:ascii="Times New Roman" w:hAnsi="Times New Roman" w:cs="宋体" w:hint="eastAsia"/>
          <w:color w:val="FF0000"/>
          <w:kern w:val="0"/>
          <w:sz w:val="32"/>
          <w:szCs w:val="32"/>
        </w:rPr>
        <w:t>20</w:t>
      </w:r>
      <w:r>
        <w:rPr>
          <w:rFonts w:ascii="Times New Roman" w:hAnsi="Times New Roman" w:cs="宋体" w:hint="eastAsia"/>
          <w:color w:val="FF0000"/>
          <w:kern w:val="0"/>
          <w:sz w:val="32"/>
          <w:szCs w:val="32"/>
        </w:rPr>
        <w:t>日</w:t>
      </w:r>
      <w:r w:rsidR="00E72174" w:rsidRPr="00E72174">
        <w:rPr>
          <w:rFonts w:ascii="Times New Roman" w:hAnsi="Times New Roman" w:cs="宋体" w:hint="eastAsia"/>
          <w:color w:val="FF0000"/>
          <w:kern w:val="0"/>
          <w:sz w:val="32"/>
          <w:szCs w:val="32"/>
        </w:rPr>
        <w:t>16</w:t>
      </w:r>
      <w:r w:rsidR="00E72174" w:rsidRPr="00E72174">
        <w:rPr>
          <w:rFonts w:ascii="Times New Roman" w:hAnsi="Times New Roman" w:cs="宋体" w:hint="eastAsia"/>
          <w:color w:val="FF0000"/>
          <w:kern w:val="0"/>
          <w:sz w:val="32"/>
          <w:szCs w:val="32"/>
        </w:rPr>
        <w:t>：</w:t>
      </w:r>
      <w:r w:rsidR="00E72174" w:rsidRPr="00E72174">
        <w:rPr>
          <w:rFonts w:ascii="Times New Roman" w:hAnsi="Times New Roman" w:cs="宋体" w:hint="eastAsia"/>
          <w:color w:val="FF0000"/>
          <w:kern w:val="0"/>
          <w:sz w:val="32"/>
          <w:szCs w:val="32"/>
        </w:rPr>
        <w:t>00</w:t>
      </w:r>
      <w:r w:rsidR="00E72174">
        <w:rPr>
          <w:rFonts w:ascii="Times New Roman" w:hAnsi="Times New Roman" w:cs="宋体" w:hint="eastAsia"/>
          <w:color w:val="FF0000"/>
          <w:kern w:val="0"/>
          <w:sz w:val="32"/>
          <w:szCs w:val="32"/>
        </w:rPr>
        <w:t>至</w:t>
      </w:r>
      <w:r w:rsidR="00E72174" w:rsidRPr="00E72174">
        <w:rPr>
          <w:rFonts w:ascii="Times New Roman" w:hAnsi="Times New Roman" w:cs="宋体" w:hint="eastAsia"/>
          <w:color w:val="FF0000"/>
          <w:kern w:val="0"/>
          <w:sz w:val="32"/>
          <w:szCs w:val="32"/>
        </w:rPr>
        <w:t>21</w:t>
      </w:r>
      <w:r w:rsidR="00E72174" w:rsidRPr="00E72174">
        <w:rPr>
          <w:rFonts w:ascii="Times New Roman" w:hAnsi="Times New Roman" w:cs="宋体" w:hint="eastAsia"/>
          <w:color w:val="FF0000"/>
          <w:kern w:val="0"/>
          <w:sz w:val="32"/>
          <w:szCs w:val="32"/>
        </w:rPr>
        <w:t>日</w:t>
      </w:r>
      <w:r w:rsidR="00E72174" w:rsidRPr="00E72174">
        <w:rPr>
          <w:rFonts w:ascii="Times New Roman" w:hAnsi="Times New Roman" w:cs="宋体" w:hint="eastAsia"/>
          <w:color w:val="FF0000"/>
          <w:kern w:val="0"/>
          <w:sz w:val="32"/>
          <w:szCs w:val="32"/>
        </w:rPr>
        <w:t>16</w:t>
      </w:r>
      <w:r w:rsidR="00E72174" w:rsidRPr="00E72174">
        <w:rPr>
          <w:rFonts w:ascii="Times New Roman" w:hAnsi="Times New Roman" w:cs="宋体" w:hint="eastAsia"/>
          <w:color w:val="FF0000"/>
          <w:kern w:val="0"/>
          <w:sz w:val="32"/>
          <w:szCs w:val="32"/>
        </w:rPr>
        <w:t>：</w:t>
      </w:r>
      <w:r w:rsidR="00E72174" w:rsidRPr="00E72174">
        <w:rPr>
          <w:rFonts w:ascii="Times New Roman" w:hAnsi="Times New Roman" w:cs="宋体" w:hint="eastAsia"/>
          <w:color w:val="FF0000"/>
          <w:kern w:val="0"/>
          <w:sz w:val="32"/>
          <w:szCs w:val="32"/>
        </w:rPr>
        <w:t>00</w:t>
      </w:r>
    </w:p>
    <w:p w:rsidR="0080265C" w:rsidRDefault="00B256E9">
      <w:pPr>
        <w:widowControl/>
        <w:adjustRightInd w:val="0"/>
        <w:snapToGrid w:val="0"/>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进入电气工程（</w:t>
      </w:r>
      <w:r>
        <w:rPr>
          <w:rFonts w:ascii="Times New Roman" w:hAnsi="Times New Roman" w:cs="宋体"/>
          <w:color w:val="000000"/>
          <w:kern w:val="0"/>
          <w:sz w:val="32"/>
          <w:szCs w:val="32"/>
        </w:rPr>
        <w:t>080800</w:t>
      </w:r>
      <w:r>
        <w:rPr>
          <w:rFonts w:ascii="Times New Roman" w:hAnsi="Times New Roman" w:cs="宋体" w:hint="eastAsia"/>
          <w:color w:val="000000"/>
          <w:kern w:val="0"/>
          <w:sz w:val="32"/>
          <w:szCs w:val="32"/>
        </w:rPr>
        <w:t>）</w:t>
      </w:r>
      <w:r w:rsidR="00DE14DD">
        <w:rPr>
          <w:rFonts w:ascii="Times New Roman" w:hAnsi="Times New Roman" w:cs="宋体" w:hint="eastAsia"/>
          <w:color w:val="000000"/>
          <w:kern w:val="0"/>
          <w:sz w:val="32"/>
          <w:szCs w:val="32"/>
        </w:rPr>
        <w:t>上线</w:t>
      </w:r>
      <w:r>
        <w:rPr>
          <w:rFonts w:ascii="Times New Roman" w:hAnsi="Times New Roman" w:cs="宋体" w:hint="eastAsia"/>
          <w:color w:val="000000"/>
          <w:kern w:val="0"/>
          <w:sz w:val="32"/>
          <w:szCs w:val="32"/>
        </w:rPr>
        <w:t>名单的考生，请扫“</w:t>
      </w:r>
      <w:r>
        <w:rPr>
          <w:rFonts w:ascii="Times New Roman" w:hAnsi="Times New Roman" w:cs="宋体"/>
          <w:color w:val="000000"/>
          <w:kern w:val="0"/>
          <w:sz w:val="32"/>
          <w:szCs w:val="32"/>
        </w:rPr>
        <w:t>080800</w:t>
      </w:r>
      <w:r>
        <w:rPr>
          <w:rFonts w:ascii="Times New Roman" w:hAnsi="Times New Roman" w:cs="宋体" w:hint="eastAsia"/>
          <w:color w:val="000000"/>
          <w:kern w:val="0"/>
          <w:sz w:val="32"/>
          <w:szCs w:val="32"/>
        </w:rPr>
        <w:t>二维码”填报复试方向志愿。</w:t>
      </w:r>
    </w:p>
    <w:p w:rsidR="0080265C" w:rsidRDefault="00B256E9">
      <w:pPr>
        <w:widowControl/>
        <w:adjustRightInd w:val="0"/>
        <w:snapToGrid w:val="0"/>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进入电气工程（</w:t>
      </w:r>
      <w:r>
        <w:rPr>
          <w:rFonts w:ascii="Times New Roman" w:hAnsi="Times New Roman" w:cs="宋体"/>
          <w:color w:val="000000"/>
          <w:kern w:val="0"/>
          <w:sz w:val="32"/>
          <w:szCs w:val="32"/>
        </w:rPr>
        <w:t>085801</w:t>
      </w:r>
      <w:r>
        <w:rPr>
          <w:rFonts w:ascii="Times New Roman" w:hAnsi="Times New Roman" w:cs="宋体" w:hint="eastAsia"/>
          <w:color w:val="000000"/>
          <w:kern w:val="0"/>
          <w:sz w:val="32"/>
          <w:szCs w:val="32"/>
        </w:rPr>
        <w:t>）</w:t>
      </w:r>
      <w:r w:rsidR="00DE14DD">
        <w:rPr>
          <w:rFonts w:ascii="Times New Roman" w:hAnsi="Times New Roman" w:cs="宋体" w:hint="eastAsia"/>
          <w:color w:val="000000"/>
          <w:kern w:val="0"/>
          <w:sz w:val="32"/>
          <w:szCs w:val="32"/>
        </w:rPr>
        <w:t>上线</w:t>
      </w:r>
      <w:r>
        <w:rPr>
          <w:rFonts w:ascii="Times New Roman" w:hAnsi="Times New Roman" w:cs="宋体" w:hint="eastAsia"/>
          <w:color w:val="000000"/>
          <w:kern w:val="0"/>
          <w:sz w:val="32"/>
          <w:szCs w:val="32"/>
        </w:rPr>
        <w:t>名单的考生，请扫“</w:t>
      </w:r>
      <w:r>
        <w:rPr>
          <w:rFonts w:ascii="Times New Roman" w:hAnsi="Times New Roman" w:cs="宋体"/>
          <w:color w:val="000000"/>
          <w:kern w:val="0"/>
          <w:sz w:val="32"/>
          <w:szCs w:val="32"/>
        </w:rPr>
        <w:t>085801</w:t>
      </w:r>
      <w:r>
        <w:rPr>
          <w:rFonts w:ascii="Times New Roman" w:hAnsi="Times New Roman" w:cs="宋体" w:hint="eastAsia"/>
          <w:color w:val="000000"/>
          <w:kern w:val="0"/>
          <w:sz w:val="32"/>
          <w:szCs w:val="32"/>
        </w:rPr>
        <w:t>二维码”填报复试方向志愿。</w:t>
      </w:r>
    </w:p>
    <w:p w:rsidR="0080265C" w:rsidRDefault="00B256E9">
      <w:pPr>
        <w:widowControl/>
        <w:adjustRightInd w:val="0"/>
        <w:snapToGrid w:val="0"/>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进入控制理论与控制工程（</w:t>
      </w:r>
      <w:r>
        <w:rPr>
          <w:rFonts w:ascii="Times New Roman" w:hAnsi="Times New Roman" w:cs="宋体"/>
          <w:color w:val="000000"/>
          <w:kern w:val="0"/>
          <w:sz w:val="32"/>
          <w:szCs w:val="32"/>
        </w:rPr>
        <w:t>081101</w:t>
      </w:r>
      <w:r>
        <w:rPr>
          <w:rFonts w:ascii="Times New Roman" w:hAnsi="Times New Roman" w:cs="宋体" w:hint="eastAsia"/>
          <w:color w:val="000000"/>
          <w:kern w:val="0"/>
          <w:sz w:val="32"/>
          <w:szCs w:val="32"/>
        </w:rPr>
        <w:t>）</w:t>
      </w:r>
      <w:r w:rsidR="00721355">
        <w:rPr>
          <w:rFonts w:ascii="Times New Roman" w:hAnsi="Times New Roman" w:cs="宋体" w:hint="eastAsia"/>
          <w:color w:val="000000"/>
          <w:kern w:val="0"/>
          <w:sz w:val="32"/>
          <w:szCs w:val="32"/>
        </w:rPr>
        <w:t>上线</w:t>
      </w:r>
      <w:r>
        <w:rPr>
          <w:rFonts w:ascii="Times New Roman" w:hAnsi="Times New Roman" w:cs="宋体" w:hint="eastAsia"/>
          <w:color w:val="000000"/>
          <w:kern w:val="0"/>
          <w:sz w:val="32"/>
          <w:szCs w:val="32"/>
        </w:rPr>
        <w:t>名单的考生参加电气自动化研究所、系统科学与控制研究所方向的复试。复试名单</w:t>
      </w:r>
      <w:r w:rsidR="00721355">
        <w:rPr>
          <w:rFonts w:ascii="Times New Roman" w:hAnsi="Times New Roman" w:cs="宋体" w:hint="eastAsia"/>
          <w:color w:val="000000"/>
          <w:kern w:val="0"/>
          <w:sz w:val="32"/>
          <w:szCs w:val="32"/>
        </w:rPr>
        <w:t>即上线名单</w:t>
      </w:r>
      <w:r>
        <w:rPr>
          <w:rFonts w:ascii="Times New Roman" w:hAnsi="Times New Roman" w:cs="宋体" w:hint="eastAsia"/>
          <w:color w:val="000000"/>
          <w:kern w:val="0"/>
          <w:sz w:val="32"/>
          <w:szCs w:val="32"/>
        </w:rPr>
        <w:t>附件</w:t>
      </w:r>
      <w:r>
        <w:rPr>
          <w:rFonts w:ascii="Times New Roman" w:hAnsi="Times New Roman" w:cs="宋体" w:hint="eastAsia"/>
          <w:color w:val="000000"/>
          <w:kern w:val="0"/>
          <w:sz w:val="32"/>
          <w:szCs w:val="32"/>
        </w:rPr>
        <w:t xml:space="preserve">2 </w:t>
      </w:r>
    </w:p>
    <w:p w:rsidR="0080265C" w:rsidRDefault="00B256E9">
      <w:pPr>
        <w:widowControl/>
        <w:adjustRightInd w:val="0"/>
        <w:snapToGrid w:val="0"/>
        <w:spacing w:line="600" w:lineRule="exact"/>
        <w:rPr>
          <w:rFonts w:asciiTheme="minorEastAsia" w:eastAsiaTheme="minorEastAsia" w:hAnsiTheme="minorEastAsia" w:cs="Calibri"/>
          <w:color w:val="000000"/>
          <w:kern w:val="0"/>
          <w:sz w:val="28"/>
          <w:szCs w:val="28"/>
        </w:rPr>
      </w:pPr>
      <w:r>
        <w:rPr>
          <w:noProof/>
          <w:sz w:val="28"/>
        </w:rPr>
        <w:drawing>
          <wp:anchor distT="0" distB="0" distL="114300" distR="114300" simplePos="0" relativeHeight="251660288" behindDoc="0" locked="0" layoutInCell="1" allowOverlap="1">
            <wp:simplePos x="0" y="0"/>
            <wp:positionH relativeFrom="column">
              <wp:posOffset>2917190</wp:posOffset>
            </wp:positionH>
            <wp:positionV relativeFrom="paragraph">
              <wp:posOffset>124460</wp:posOffset>
            </wp:positionV>
            <wp:extent cx="2574290" cy="2827020"/>
            <wp:effectExtent l="0" t="0" r="16510" b="11430"/>
            <wp:wrapSquare wrapText="bothSides"/>
            <wp:docPr id="2" name="图片 3" descr="085801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085801二维码"/>
                    <pic:cNvPicPr>
                      <a:picLocks noChangeAspect="1"/>
                    </pic:cNvPicPr>
                  </pic:nvPicPr>
                  <pic:blipFill>
                    <a:blip r:embed="rId8"/>
                    <a:stretch>
                      <a:fillRect/>
                    </a:stretch>
                  </pic:blipFill>
                  <pic:spPr>
                    <a:xfrm>
                      <a:off x="0" y="0"/>
                      <a:ext cx="2574290" cy="2827020"/>
                    </a:xfrm>
                    <a:prstGeom prst="rect">
                      <a:avLst/>
                    </a:prstGeom>
                    <a:noFill/>
                    <a:ln>
                      <a:noFill/>
                    </a:ln>
                  </pic:spPr>
                </pic:pic>
              </a:graphicData>
            </a:graphic>
          </wp:anchor>
        </w:drawing>
      </w:r>
      <w:r>
        <w:rPr>
          <w:noProof/>
          <w:sz w:val="28"/>
        </w:rPr>
        <w:drawing>
          <wp:anchor distT="0" distB="0" distL="114300" distR="114300" simplePos="0" relativeHeight="251659264" behindDoc="0" locked="0" layoutInCell="1" allowOverlap="1">
            <wp:simplePos x="0" y="0"/>
            <wp:positionH relativeFrom="column">
              <wp:posOffset>-71755</wp:posOffset>
            </wp:positionH>
            <wp:positionV relativeFrom="paragraph">
              <wp:posOffset>85725</wp:posOffset>
            </wp:positionV>
            <wp:extent cx="2827655" cy="2865120"/>
            <wp:effectExtent l="0" t="0" r="10795" b="11430"/>
            <wp:wrapSquare wrapText="bothSides"/>
            <wp:docPr id="1" name="图片 2" descr="080800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80800二维码"/>
                    <pic:cNvPicPr>
                      <a:picLocks noChangeAspect="1"/>
                    </pic:cNvPicPr>
                  </pic:nvPicPr>
                  <pic:blipFill>
                    <a:blip r:embed="rId9"/>
                    <a:stretch>
                      <a:fillRect/>
                    </a:stretch>
                  </pic:blipFill>
                  <pic:spPr>
                    <a:xfrm>
                      <a:off x="0" y="0"/>
                      <a:ext cx="2827655" cy="2865120"/>
                    </a:xfrm>
                    <a:prstGeom prst="rect">
                      <a:avLst/>
                    </a:prstGeom>
                    <a:noFill/>
                    <a:ln>
                      <a:noFill/>
                    </a:ln>
                  </pic:spPr>
                </pic:pic>
              </a:graphicData>
            </a:graphic>
          </wp:anchor>
        </w:drawing>
      </w:r>
    </w:p>
    <w:p w:rsidR="0080265C" w:rsidRDefault="0080265C" w:rsidP="00721355">
      <w:pPr>
        <w:widowControl/>
        <w:adjustRightInd w:val="0"/>
        <w:snapToGrid w:val="0"/>
        <w:spacing w:line="600" w:lineRule="exact"/>
        <w:ind w:left="1056"/>
        <w:rPr>
          <w:rFonts w:ascii="Times New Roman" w:hAnsi="Times New Roman" w:cs="宋体"/>
          <w:color w:val="000000"/>
          <w:kern w:val="0"/>
          <w:sz w:val="32"/>
          <w:szCs w:val="32"/>
        </w:rPr>
      </w:pPr>
    </w:p>
    <w:p w:rsidR="0080265C" w:rsidRDefault="00B256E9">
      <w:pPr>
        <w:widowControl/>
        <w:tabs>
          <w:tab w:val="left" w:pos="1181"/>
        </w:tabs>
        <w:spacing w:line="600" w:lineRule="exact"/>
        <w:ind w:firstLineChars="200" w:firstLine="643"/>
        <w:rPr>
          <w:rFonts w:ascii="Times New Roman" w:eastAsia="黑体" w:hAnsi="Times New Roman" w:cs="宋体"/>
          <w:b/>
          <w:bCs/>
          <w:color w:val="000000"/>
          <w:kern w:val="0"/>
          <w:sz w:val="32"/>
          <w:szCs w:val="32"/>
        </w:rPr>
      </w:pPr>
      <w:r>
        <w:rPr>
          <w:rFonts w:ascii="Times New Roman" w:eastAsia="黑体" w:hAnsi="Times New Roman" w:cs="宋体" w:hint="eastAsia"/>
          <w:b/>
          <w:bCs/>
          <w:color w:val="000000"/>
          <w:kern w:val="0"/>
          <w:sz w:val="32"/>
          <w:szCs w:val="32"/>
        </w:rPr>
        <w:t>五、资格审查及提交材料要求</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复试前须进行考生资格审查。资格审查不通过的考生不能参加复试。考生须提供以下材料：</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1.</w:t>
      </w:r>
      <w:r>
        <w:rPr>
          <w:rFonts w:ascii="Times New Roman" w:hAnsi="Times New Roman" w:cs="宋体" w:hint="eastAsia"/>
          <w:kern w:val="0"/>
          <w:sz w:val="32"/>
          <w:szCs w:val="32"/>
        </w:rPr>
        <w:t>有效身份证件（查验原件，提交复印件）。</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lastRenderedPageBreak/>
        <w:t>2.</w:t>
      </w:r>
      <w:r>
        <w:rPr>
          <w:rFonts w:ascii="Times New Roman" w:hAnsi="Times New Roman" w:cs="宋体" w:hint="eastAsia"/>
          <w:kern w:val="0"/>
          <w:sz w:val="32"/>
          <w:szCs w:val="32"/>
        </w:rPr>
        <w:t>准考证。</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3.</w:t>
      </w:r>
      <w:r>
        <w:rPr>
          <w:rFonts w:ascii="Times New Roman" w:hAnsi="Times New Roman" w:cs="宋体" w:hint="eastAsia"/>
          <w:kern w:val="0"/>
          <w:sz w:val="32"/>
          <w:szCs w:val="32"/>
        </w:rPr>
        <w:t>应届生提供中国高等教育学生信息网（学信网）</w:t>
      </w:r>
      <w:r>
        <w:rPr>
          <w:rFonts w:ascii="Times New Roman" w:hAnsi="Times New Roman" w:cs="宋体" w:hint="eastAsia"/>
          <w:kern w:val="0"/>
          <w:sz w:val="32"/>
          <w:szCs w:val="32"/>
        </w:rPr>
        <w:t>https://www.chsi.com.cn/</w:t>
      </w:r>
      <w:r>
        <w:rPr>
          <w:rFonts w:ascii="Times New Roman" w:hAnsi="Times New Roman" w:cs="宋体" w:hint="eastAsia"/>
          <w:kern w:val="0"/>
          <w:sz w:val="32"/>
          <w:szCs w:val="32"/>
        </w:rPr>
        <w:t>学籍在线验证报告或学生证（含有本学期注册章）（查验原件，提交复印件）；往届生提供前置学历学位证书（查验原件，提交复印件），其中国（境）外获得学位的还须提供教育部留学服务中心出具的《国（境）外学历学位认证书》（查验原件，提交复印件）。</w:t>
      </w:r>
      <w:r>
        <w:rPr>
          <w:rFonts w:ascii="Times New Roman" w:hAnsi="Times New Roman" w:cs="宋体" w:hint="eastAsia"/>
          <w:kern w:val="0"/>
          <w:sz w:val="32"/>
          <w:szCs w:val="32"/>
        </w:rPr>
        <w:t xml:space="preserve"> </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kern w:val="0"/>
          <w:sz w:val="32"/>
          <w:szCs w:val="32"/>
        </w:rPr>
        <w:t>4</w:t>
      </w:r>
      <w:r>
        <w:rPr>
          <w:rFonts w:ascii="Times New Roman" w:hAnsi="Times New Roman" w:cs="宋体" w:hint="eastAsia"/>
          <w:kern w:val="0"/>
          <w:sz w:val="32"/>
          <w:szCs w:val="32"/>
        </w:rPr>
        <w:t>.</w:t>
      </w:r>
      <w:r>
        <w:rPr>
          <w:rFonts w:ascii="Times New Roman" w:hAnsi="Times New Roman" w:cs="宋体" w:hint="eastAsia"/>
          <w:kern w:val="0"/>
          <w:sz w:val="32"/>
          <w:szCs w:val="32"/>
        </w:rPr>
        <w:t>考生请在复试时带上学校教务部门出具的盖有红章的大学期间成绩单（应届生可以要求所在学校或院系教务管理部门提供并盖章，往届生可要求档案管理部门提供复印件并盖章）；有论文发表或有科研成果及获奖的考生，请带上相关的清单和材料。</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kern w:val="0"/>
          <w:sz w:val="32"/>
          <w:szCs w:val="32"/>
        </w:rPr>
        <w:t>5</w:t>
      </w:r>
      <w:r>
        <w:rPr>
          <w:rFonts w:ascii="Times New Roman" w:hAnsi="Times New Roman" w:cs="宋体" w:hint="eastAsia"/>
          <w:kern w:val="0"/>
          <w:sz w:val="32"/>
          <w:szCs w:val="32"/>
        </w:rPr>
        <w:t>.</w:t>
      </w:r>
      <w:r>
        <w:rPr>
          <w:rFonts w:ascii="Times New Roman" w:hAnsi="Times New Roman" w:cs="宋体" w:hint="eastAsia"/>
          <w:kern w:val="0"/>
          <w:sz w:val="32"/>
          <w:szCs w:val="32"/>
        </w:rPr>
        <w:t>退役大学生士兵计划考生须提供《入伍批准书》和《退出现役证》经本人签名的复印件。</w:t>
      </w:r>
      <w:r>
        <w:rPr>
          <w:rFonts w:ascii="Times New Roman" w:hAnsi="Times New Roman" w:cs="宋体" w:hint="eastAsia"/>
          <w:kern w:val="0"/>
          <w:sz w:val="32"/>
          <w:szCs w:val="32"/>
        </w:rPr>
        <w:t xml:space="preserve"> </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6.</w:t>
      </w:r>
      <w:r>
        <w:rPr>
          <w:rFonts w:ascii="Times New Roman" w:hAnsi="Times New Roman" w:cs="宋体" w:hint="eastAsia"/>
          <w:kern w:val="0"/>
          <w:sz w:val="32"/>
          <w:szCs w:val="32"/>
        </w:rPr>
        <w:t>网报后在中国学信网学历校验未通过校验考生，根据情况提交相关材料如下：学历认证报告或学历电子注册备案表或境外学历认证报告（查验原件，收复印件）。</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w:t>
      </w:r>
      <w:r>
        <w:rPr>
          <w:rFonts w:ascii="Times New Roman" w:hAnsi="Times New Roman" w:cs="宋体" w:hint="eastAsia"/>
          <w:kern w:val="0"/>
          <w:sz w:val="32"/>
          <w:szCs w:val="32"/>
        </w:rPr>
        <w:t>1</w:t>
      </w:r>
      <w:r>
        <w:rPr>
          <w:rFonts w:ascii="Times New Roman" w:hAnsi="Times New Roman" w:cs="宋体" w:hint="eastAsia"/>
          <w:kern w:val="0"/>
          <w:sz w:val="32"/>
          <w:szCs w:val="32"/>
        </w:rPr>
        <w:t>）因“有研究生学籍”而未通过的考生须提交所在培养单位“同意报考”的证明原件。</w:t>
      </w:r>
      <w:r>
        <w:rPr>
          <w:rFonts w:ascii="Times New Roman" w:hAnsi="Times New Roman" w:cs="宋体" w:hint="eastAsia"/>
          <w:kern w:val="0"/>
          <w:sz w:val="32"/>
          <w:szCs w:val="32"/>
        </w:rPr>
        <w:t xml:space="preserve"> </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w:t>
      </w:r>
      <w:r>
        <w:rPr>
          <w:rFonts w:ascii="Times New Roman" w:hAnsi="Times New Roman" w:cs="宋体" w:hint="eastAsia"/>
          <w:kern w:val="0"/>
          <w:sz w:val="32"/>
          <w:szCs w:val="32"/>
        </w:rPr>
        <w:t>2</w:t>
      </w:r>
      <w:r>
        <w:rPr>
          <w:rFonts w:ascii="Times New Roman" w:hAnsi="Times New Roman" w:cs="宋体" w:hint="eastAsia"/>
          <w:kern w:val="0"/>
          <w:sz w:val="32"/>
          <w:szCs w:val="32"/>
        </w:rPr>
        <w:t>）大学本科三年级学生须提交本科学校实行学分制的文件、所在省教育厅批准该校实行学分制的文件、教务处盖章和分管校长签字的能提前毕业证明。</w:t>
      </w:r>
      <w:r>
        <w:rPr>
          <w:rFonts w:ascii="Times New Roman" w:hAnsi="Times New Roman" w:cs="宋体" w:hint="eastAsia"/>
          <w:kern w:val="0"/>
          <w:sz w:val="32"/>
          <w:szCs w:val="32"/>
        </w:rPr>
        <w:t xml:space="preserve"> </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lastRenderedPageBreak/>
        <w:t>（</w:t>
      </w:r>
      <w:r>
        <w:rPr>
          <w:rFonts w:ascii="Times New Roman" w:hAnsi="Times New Roman" w:cs="宋体" w:hint="eastAsia"/>
          <w:kern w:val="0"/>
          <w:sz w:val="32"/>
          <w:szCs w:val="32"/>
        </w:rPr>
        <w:t>3</w:t>
      </w:r>
      <w:r>
        <w:rPr>
          <w:rFonts w:ascii="Times New Roman" w:hAnsi="Times New Roman" w:cs="宋体" w:hint="eastAsia"/>
          <w:kern w:val="0"/>
          <w:sz w:val="32"/>
          <w:szCs w:val="32"/>
        </w:rPr>
        <w:t>）学历校验不通过的考生须提交教育部学历证书电子注册备案表或中国高等教育学历认证报告或境外学历学位认证书（境外学历学位获得者）。</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w:t>
      </w:r>
      <w:r>
        <w:rPr>
          <w:rFonts w:ascii="Times New Roman" w:hAnsi="Times New Roman" w:cs="宋体" w:hint="eastAsia"/>
          <w:kern w:val="0"/>
          <w:sz w:val="32"/>
          <w:szCs w:val="32"/>
        </w:rPr>
        <w:t>4</w:t>
      </w:r>
      <w:r>
        <w:rPr>
          <w:rFonts w:ascii="Times New Roman" w:hAnsi="Times New Roman" w:cs="宋体" w:hint="eastAsia"/>
          <w:kern w:val="0"/>
          <w:sz w:val="32"/>
          <w:szCs w:val="32"/>
        </w:rPr>
        <w:t>）学籍校验不通过考生（含应届生考生无学籍）须提交学籍在线验证报告或预计可以在录取当年入学前毕业的相关证明原件（境外应届生），自考应届生提交在读证明或成绩单证明。</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7.</w:t>
      </w:r>
      <w:r>
        <w:rPr>
          <w:rFonts w:ascii="Times New Roman" w:hAnsi="Times New Roman" w:cs="宋体" w:hint="eastAsia"/>
          <w:kern w:val="0"/>
          <w:sz w:val="32"/>
          <w:szCs w:val="32"/>
        </w:rPr>
        <w:t>初试前上交承诺书的本科结业考生，需严格按承诺书内容执行，提交相关证明材料，否则不得参加复试。</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资格审查不通过的考生将取消复试资格，责任自负。</w:t>
      </w:r>
    </w:p>
    <w:p w:rsidR="0080265C" w:rsidRDefault="00B256E9">
      <w:pPr>
        <w:widowControl/>
        <w:tabs>
          <w:tab w:val="left" w:pos="1181"/>
        </w:tabs>
        <w:spacing w:line="600" w:lineRule="exact"/>
        <w:ind w:firstLineChars="200" w:firstLine="643"/>
        <w:rPr>
          <w:rFonts w:ascii="Times New Roman" w:eastAsia="黑体" w:hAnsi="Times New Roman" w:cs="宋体"/>
          <w:b/>
          <w:bCs/>
          <w:color w:val="000000"/>
          <w:kern w:val="0"/>
          <w:sz w:val="32"/>
          <w:szCs w:val="32"/>
        </w:rPr>
      </w:pPr>
      <w:r>
        <w:rPr>
          <w:rFonts w:ascii="Times New Roman" w:eastAsia="黑体" w:hAnsi="Times New Roman" w:cs="宋体" w:hint="eastAsia"/>
          <w:b/>
          <w:bCs/>
          <w:color w:val="000000"/>
          <w:kern w:val="0"/>
          <w:sz w:val="32"/>
          <w:szCs w:val="32"/>
        </w:rPr>
        <w:t>六、复试</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复试是硕士研究生招生考试的重要组成部分，主要考查考生的思想政治素质和品德（包括考生的政治态度、思想表现、道德品质、科学精神、遵纪守法、诚实守信等方面）、创新能力、专业素养和综合素质等。</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复试形式为现场面试，在复试中将严格执行复试程序和标准，复试全程录音录像。</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复试前考生须签订《诚信复试承诺书》，考生应自觉遵守考场规则及所签署的《诚信复试承诺书》等内容，确保提供的材料真实和复试过程诚信，不得对外透露或传播复试试题内容等有关情况。</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lastRenderedPageBreak/>
        <w:t>（</w:t>
      </w:r>
      <w:r>
        <w:rPr>
          <w:rFonts w:ascii="Times New Roman" w:hAnsi="Times New Roman" w:cs="宋体" w:hint="eastAsia"/>
          <w:kern w:val="0"/>
          <w:sz w:val="32"/>
          <w:szCs w:val="32"/>
        </w:rPr>
        <w:t>1</w:t>
      </w:r>
      <w:r>
        <w:rPr>
          <w:rFonts w:ascii="Times New Roman" w:hAnsi="Times New Roman" w:cs="宋体" w:hint="eastAsia"/>
          <w:kern w:val="0"/>
          <w:sz w:val="32"/>
          <w:szCs w:val="32"/>
        </w:rPr>
        <w:t>）复试面试包括：基本政治态度、道德品质，相关专业知识的掌握、综合应用知识的能力及相关业绩、以及英语能力（含听力和口语）。</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w:t>
      </w:r>
      <w:r>
        <w:rPr>
          <w:rFonts w:ascii="Times New Roman" w:hAnsi="Times New Roman" w:cs="宋体" w:hint="eastAsia"/>
          <w:kern w:val="0"/>
          <w:sz w:val="32"/>
          <w:szCs w:val="32"/>
        </w:rPr>
        <w:t>2</w:t>
      </w:r>
      <w:r>
        <w:rPr>
          <w:rFonts w:ascii="Times New Roman" w:hAnsi="Times New Roman" w:cs="宋体" w:hint="eastAsia"/>
          <w:kern w:val="0"/>
          <w:sz w:val="32"/>
          <w:szCs w:val="32"/>
        </w:rPr>
        <w:t>）每生面试时间不少于</w:t>
      </w:r>
      <w:r>
        <w:rPr>
          <w:rFonts w:ascii="Times New Roman" w:hAnsi="Times New Roman" w:cs="宋体" w:hint="eastAsia"/>
          <w:kern w:val="0"/>
          <w:sz w:val="32"/>
          <w:szCs w:val="32"/>
        </w:rPr>
        <w:t>20</w:t>
      </w:r>
      <w:r>
        <w:rPr>
          <w:rFonts w:ascii="Times New Roman" w:hAnsi="Times New Roman" w:cs="宋体" w:hint="eastAsia"/>
          <w:kern w:val="0"/>
          <w:sz w:val="32"/>
          <w:szCs w:val="32"/>
        </w:rPr>
        <w:t>分钟。</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w:t>
      </w:r>
      <w:r>
        <w:rPr>
          <w:rFonts w:ascii="Times New Roman" w:hAnsi="Times New Roman" w:cs="宋体" w:hint="eastAsia"/>
          <w:kern w:val="0"/>
          <w:sz w:val="32"/>
          <w:szCs w:val="32"/>
        </w:rPr>
        <w:t>3</w:t>
      </w:r>
      <w:r>
        <w:rPr>
          <w:rFonts w:ascii="Times New Roman" w:hAnsi="Times New Roman" w:cs="宋体" w:hint="eastAsia"/>
          <w:kern w:val="0"/>
          <w:sz w:val="32"/>
          <w:szCs w:val="32"/>
        </w:rPr>
        <w:t>）复试面试满分</w:t>
      </w:r>
      <w:r>
        <w:rPr>
          <w:rFonts w:ascii="Times New Roman" w:hAnsi="Times New Roman" w:cs="宋体" w:hint="eastAsia"/>
          <w:kern w:val="0"/>
          <w:sz w:val="32"/>
          <w:szCs w:val="32"/>
        </w:rPr>
        <w:t>100</w:t>
      </w:r>
      <w:r>
        <w:rPr>
          <w:rFonts w:ascii="Times New Roman" w:hAnsi="Times New Roman" w:cs="宋体" w:hint="eastAsia"/>
          <w:kern w:val="0"/>
          <w:sz w:val="32"/>
          <w:szCs w:val="32"/>
        </w:rPr>
        <w:t>分，包括专业综合技能面试成绩（</w:t>
      </w:r>
      <w:r>
        <w:rPr>
          <w:rFonts w:ascii="Times New Roman" w:hAnsi="Times New Roman" w:cs="宋体" w:hint="eastAsia"/>
          <w:kern w:val="0"/>
          <w:sz w:val="32"/>
          <w:szCs w:val="32"/>
        </w:rPr>
        <w:t>80</w:t>
      </w:r>
      <w:r>
        <w:rPr>
          <w:rFonts w:ascii="Times New Roman" w:hAnsi="Times New Roman" w:cs="宋体" w:hint="eastAsia"/>
          <w:kern w:val="0"/>
          <w:sz w:val="32"/>
          <w:szCs w:val="32"/>
        </w:rPr>
        <w:t>分）及英语能力面试成绩（</w:t>
      </w:r>
      <w:r>
        <w:rPr>
          <w:rFonts w:ascii="Times New Roman" w:hAnsi="Times New Roman" w:cs="宋体" w:hint="eastAsia"/>
          <w:kern w:val="0"/>
          <w:sz w:val="32"/>
          <w:szCs w:val="32"/>
        </w:rPr>
        <w:t>20</w:t>
      </w:r>
      <w:r>
        <w:rPr>
          <w:rFonts w:ascii="Times New Roman" w:hAnsi="Times New Roman" w:cs="宋体" w:hint="eastAsia"/>
          <w:kern w:val="0"/>
          <w:sz w:val="32"/>
          <w:szCs w:val="32"/>
        </w:rPr>
        <w:t>分）。复试成绩占综合成绩的</w:t>
      </w:r>
      <w:r>
        <w:rPr>
          <w:rFonts w:ascii="Times New Roman" w:hAnsi="Times New Roman" w:cs="宋体" w:hint="eastAsia"/>
          <w:kern w:val="0"/>
          <w:sz w:val="32"/>
          <w:szCs w:val="32"/>
        </w:rPr>
        <w:t>30%</w:t>
      </w:r>
      <w:r>
        <w:rPr>
          <w:rFonts w:ascii="Times New Roman" w:hAnsi="Times New Roman" w:cs="宋体" w:hint="eastAsia"/>
          <w:kern w:val="0"/>
          <w:sz w:val="32"/>
          <w:szCs w:val="32"/>
        </w:rPr>
        <w:t>。</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复试成绩</w:t>
      </w:r>
      <w:r>
        <w:rPr>
          <w:rFonts w:ascii="Times New Roman" w:hAnsi="Times New Roman" w:cs="宋体" w:hint="eastAsia"/>
          <w:kern w:val="0"/>
          <w:sz w:val="32"/>
          <w:szCs w:val="32"/>
        </w:rPr>
        <w:t>60</w:t>
      </w:r>
      <w:r>
        <w:rPr>
          <w:rFonts w:ascii="Times New Roman" w:hAnsi="Times New Roman" w:cs="宋体" w:hint="eastAsia"/>
          <w:kern w:val="0"/>
          <w:sz w:val="32"/>
          <w:szCs w:val="32"/>
        </w:rPr>
        <w:t>分以下为不合格。</w:t>
      </w:r>
    </w:p>
    <w:p w:rsidR="0080265C" w:rsidRDefault="00B256E9">
      <w:pPr>
        <w:widowControl/>
        <w:adjustRightInd w:val="0"/>
        <w:snapToGrid w:val="0"/>
        <w:spacing w:line="600" w:lineRule="atLeast"/>
        <w:ind w:firstLineChars="200" w:firstLine="640"/>
        <w:rPr>
          <w:rFonts w:ascii="Times New Roman" w:hAnsi="Times New Roman" w:cs="宋体"/>
          <w:color w:val="FF0000"/>
          <w:kern w:val="0"/>
          <w:sz w:val="32"/>
          <w:szCs w:val="32"/>
        </w:rPr>
      </w:pPr>
      <w:r>
        <w:rPr>
          <w:rFonts w:ascii="Times New Roman" w:hAnsi="Times New Roman" w:cs="宋体" w:hint="eastAsia"/>
          <w:color w:val="FF0000"/>
          <w:kern w:val="0"/>
          <w:sz w:val="32"/>
          <w:szCs w:val="32"/>
        </w:rPr>
        <w:t>复试日期</w:t>
      </w:r>
      <w:r>
        <w:rPr>
          <w:rFonts w:ascii="Times New Roman" w:hAnsi="Times New Roman" w:cs="宋体" w:hint="eastAsia"/>
          <w:color w:val="FF0000"/>
          <w:kern w:val="0"/>
          <w:sz w:val="32"/>
          <w:szCs w:val="32"/>
        </w:rPr>
        <w:t>2024</w:t>
      </w:r>
      <w:r>
        <w:rPr>
          <w:rFonts w:ascii="Times New Roman" w:hAnsi="Times New Roman" w:cs="宋体" w:hint="eastAsia"/>
          <w:color w:val="FF0000"/>
          <w:kern w:val="0"/>
          <w:sz w:val="32"/>
          <w:szCs w:val="32"/>
        </w:rPr>
        <w:t>年</w:t>
      </w:r>
      <w:r>
        <w:rPr>
          <w:rFonts w:ascii="Times New Roman" w:hAnsi="Times New Roman" w:cs="宋体" w:hint="eastAsia"/>
          <w:color w:val="FF0000"/>
          <w:kern w:val="0"/>
          <w:sz w:val="32"/>
          <w:szCs w:val="32"/>
        </w:rPr>
        <w:t>3</w:t>
      </w:r>
      <w:r>
        <w:rPr>
          <w:rFonts w:ascii="Times New Roman" w:hAnsi="Times New Roman" w:cs="宋体" w:hint="eastAsia"/>
          <w:color w:val="FF0000"/>
          <w:kern w:val="0"/>
          <w:sz w:val="32"/>
          <w:szCs w:val="32"/>
        </w:rPr>
        <w:t>月</w:t>
      </w:r>
      <w:r>
        <w:rPr>
          <w:rFonts w:ascii="Times New Roman" w:hAnsi="Times New Roman" w:cs="宋体" w:hint="eastAsia"/>
          <w:color w:val="FF0000"/>
          <w:kern w:val="0"/>
          <w:sz w:val="32"/>
          <w:szCs w:val="32"/>
        </w:rPr>
        <w:t>26</w:t>
      </w:r>
      <w:r>
        <w:rPr>
          <w:rFonts w:ascii="Times New Roman" w:hAnsi="Times New Roman" w:cs="宋体" w:hint="eastAsia"/>
          <w:color w:val="FF0000"/>
          <w:kern w:val="0"/>
          <w:sz w:val="32"/>
          <w:szCs w:val="32"/>
        </w:rPr>
        <w:t>至</w:t>
      </w:r>
      <w:r>
        <w:rPr>
          <w:rFonts w:ascii="Times New Roman" w:hAnsi="Times New Roman" w:cs="宋体"/>
          <w:color w:val="FF0000"/>
          <w:kern w:val="0"/>
          <w:sz w:val="32"/>
          <w:szCs w:val="32"/>
        </w:rPr>
        <w:t>29</w:t>
      </w:r>
      <w:r>
        <w:rPr>
          <w:rFonts w:ascii="Times New Roman" w:hAnsi="Times New Roman" w:cs="宋体" w:hint="eastAsia"/>
          <w:color w:val="FF0000"/>
          <w:kern w:val="0"/>
          <w:sz w:val="32"/>
          <w:szCs w:val="32"/>
        </w:rPr>
        <w:t>日，详请关注网页。</w:t>
      </w:r>
    </w:p>
    <w:p w:rsidR="0080265C" w:rsidRDefault="00B256E9">
      <w:pPr>
        <w:widowControl/>
        <w:tabs>
          <w:tab w:val="left" w:pos="1181"/>
        </w:tabs>
        <w:spacing w:line="600" w:lineRule="exact"/>
        <w:ind w:firstLineChars="200" w:firstLine="643"/>
        <w:rPr>
          <w:rFonts w:ascii="Times New Roman" w:eastAsia="黑体" w:hAnsi="Times New Roman" w:cs="宋体"/>
          <w:b/>
          <w:bCs/>
          <w:color w:val="000000"/>
          <w:kern w:val="0"/>
          <w:sz w:val="32"/>
          <w:szCs w:val="32"/>
        </w:rPr>
      </w:pPr>
      <w:r>
        <w:rPr>
          <w:rFonts w:ascii="Times New Roman" w:eastAsia="黑体" w:hAnsi="Times New Roman" w:cs="宋体" w:hint="eastAsia"/>
          <w:b/>
          <w:bCs/>
          <w:color w:val="000000"/>
          <w:kern w:val="0"/>
          <w:sz w:val="32"/>
          <w:szCs w:val="32"/>
        </w:rPr>
        <w:t>七、拟录取</w:t>
      </w:r>
    </w:p>
    <w:p w:rsidR="0080265C" w:rsidRDefault="00B256E9">
      <w:pPr>
        <w:widowControl/>
        <w:adjustRightInd w:val="0"/>
        <w:snapToGrid w:val="0"/>
        <w:spacing w:line="600" w:lineRule="atLeast"/>
        <w:ind w:firstLineChars="200" w:firstLine="640"/>
        <w:rPr>
          <w:rFonts w:ascii="Times New Roman" w:hAnsi="Times New Roman" w:cs="宋体"/>
          <w:kern w:val="0"/>
          <w:sz w:val="32"/>
          <w:szCs w:val="32"/>
        </w:rPr>
      </w:pPr>
      <w:r>
        <w:rPr>
          <w:rFonts w:ascii="Times New Roman" w:hAnsi="Times New Roman" w:cs="宋体" w:hint="eastAsia"/>
          <w:kern w:val="0"/>
          <w:sz w:val="32"/>
          <w:szCs w:val="32"/>
        </w:rPr>
        <w:t>根据招生计划以及考生初试和复试成绩、思想政治表现、身心健康状况等择优确定拟录取名单。每位拟录取考生必须参加规定的复试环节，否则不予录取。</w:t>
      </w:r>
    </w:p>
    <w:p w:rsidR="0080265C" w:rsidRDefault="00B256E9">
      <w:pPr>
        <w:widowControl/>
        <w:adjustRightInd w:val="0"/>
        <w:snapToGrid w:val="0"/>
        <w:spacing w:line="600" w:lineRule="atLeast"/>
        <w:ind w:firstLineChars="200" w:firstLine="640"/>
        <w:rPr>
          <w:rFonts w:ascii="Times New Roman" w:hAnsi="Times New Roman" w:cs="宋体"/>
          <w:color w:val="FF0000"/>
          <w:kern w:val="0"/>
          <w:sz w:val="32"/>
          <w:szCs w:val="32"/>
        </w:rPr>
      </w:pPr>
      <w:r>
        <w:rPr>
          <w:rFonts w:ascii="Times New Roman" w:hAnsi="Times New Roman" w:cs="宋体" w:hint="eastAsia"/>
          <w:kern w:val="0"/>
          <w:sz w:val="32"/>
          <w:szCs w:val="32"/>
        </w:rPr>
        <w:t>1.</w:t>
      </w:r>
      <w:r>
        <w:rPr>
          <w:rFonts w:ascii="Times New Roman" w:hAnsi="Times New Roman" w:cs="宋体" w:hint="eastAsia"/>
          <w:kern w:val="0"/>
          <w:sz w:val="32"/>
          <w:szCs w:val="32"/>
        </w:rPr>
        <w:t>综合成绩计算办法：综合成绩</w:t>
      </w:r>
      <w:r>
        <w:rPr>
          <w:rFonts w:ascii="Times New Roman" w:hAnsi="Times New Roman" w:cs="宋体" w:hint="eastAsia"/>
          <w:kern w:val="0"/>
          <w:sz w:val="32"/>
          <w:szCs w:val="32"/>
        </w:rPr>
        <w:t>=</w:t>
      </w:r>
      <w:r>
        <w:rPr>
          <w:rFonts w:ascii="Times New Roman" w:hAnsi="Times New Roman" w:cs="宋体" w:hint="eastAsia"/>
          <w:kern w:val="0"/>
          <w:sz w:val="32"/>
          <w:szCs w:val="32"/>
        </w:rPr>
        <w:t>初试总分</w:t>
      </w:r>
      <w:r>
        <w:rPr>
          <w:rFonts w:ascii="Times New Roman" w:hAnsi="Times New Roman" w:cs="宋体" w:hint="eastAsia"/>
          <w:kern w:val="0"/>
          <w:sz w:val="32"/>
          <w:szCs w:val="32"/>
        </w:rPr>
        <w:t>/5</w:t>
      </w:r>
      <w:r>
        <w:rPr>
          <w:rFonts w:ascii="Times New Roman" w:hAnsi="Times New Roman" w:cs="宋体" w:hint="eastAsia"/>
          <w:kern w:val="0"/>
          <w:sz w:val="32"/>
          <w:szCs w:val="32"/>
        </w:rPr>
        <w:t>×</w:t>
      </w:r>
      <w:r>
        <w:rPr>
          <w:rFonts w:ascii="Times New Roman" w:hAnsi="Times New Roman" w:cs="宋体" w:hint="eastAsia"/>
          <w:color w:val="FF0000"/>
          <w:kern w:val="0"/>
          <w:sz w:val="32"/>
          <w:szCs w:val="32"/>
        </w:rPr>
        <w:t>70%</w:t>
      </w:r>
      <w:r>
        <w:rPr>
          <w:rFonts w:ascii="Times New Roman" w:hAnsi="Times New Roman" w:cs="宋体" w:hint="eastAsia"/>
          <w:color w:val="040404"/>
          <w:kern w:val="0"/>
          <w:sz w:val="32"/>
          <w:szCs w:val="32"/>
        </w:rPr>
        <w:t>＋复试成绩×</w:t>
      </w:r>
      <w:r>
        <w:rPr>
          <w:rFonts w:ascii="Times New Roman" w:hAnsi="Times New Roman" w:cs="宋体" w:hint="eastAsia"/>
          <w:color w:val="FF0000"/>
          <w:kern w:val="0"/>
          <w:sz w:val="32"/>
          <w:szCs w:val="32"/>
        </w:rPr>
        <w:t>30%</w:t>
      </w:r>
      <w:r>
        <w:rPr>
          <w:rFonts w:ascii="Times New Roman" w:hAnsi="Times New Roman" w:cs="宋体" w:hint="eastAsia"/>
          <w:color w:val="040404"/>
          <w:kern w:val="0"/>
          <w:sz w:val="32"/>
          <w:szCs w:val="32"/>
        </w:rPr>
        <w:t>）</w:t>
      </w:r>
    </w:p>
    <w:p w:rsidR="0080265C" w:rsidRDefault="00B256E9">
      <w:pPr>
        <w:widowControl/>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2.</w:t>
      </w:r>
      <w:r>
        <w:rPr>
          <w:rFonts w:ascii="Times New Roman" w:hAnsi="Times New Roman" w:cs="宋体" w:hint="eastAsia"/>
          <w:color w:val="000000"/>
          <w:kern w:val="0"/>
          <w:sz w:val="32"/>
          <w:szCs w:val="32"/>
        </w:rPr>
        <w:t>拟录取：各研究方向</w:t>
      </w:r>
      <w:r>
        <w:rPr>
          <w:rFonts w:ascii="Times New Roman" w:hAnsi="Times New Roman" w:cs="宋体" w:hint="eastAsia"/>
          <w:b/>
          <w:bCs/>
          <w:color w:val="FF0000"/>
          <w:kern w:val="0"/>
          <w:sz w:val="32"/>
          <w:szCs w:val="32"/>
        </w:rPr>
        <w:t>按志愿优先</w:t>
      </w:r>
      <w:r>
        <w:rPr>
          <w:rFonts w:ascii="Times New Roman" w:hAnsi="Times New Roman" w:cs="宋体" w:hint="eastAsia"/>
          <w:color w:val="000000"/>
          <w:kern w:val="0"/>
          <w:sz w:val="32"/>
          <w:szCs w:val="32"/>
        </w:rPr>
        <w:t>原则（</w:t>
      </w:r>
      <w:r>
        <w:rPr>
          <w:rFonts w:ascii="Times New Roman" w:hAnsi="Times New Roman" w:cs="宋体" w:hint="eastAsia"/>
          <w:b/>
          <w:bCs/>
          <w:color w:val="FF0000"/>
          <w:kern w:val="0"/>
          <w:sz w:val="32"/>
          <w:szCs w:val="32"/>
        </w:rPr>
        <w:t>第一志愿优先、第二志愿其次、第三志愿再次，……以此类推</w:t>
      </w:r>
      <w:r>
        <w:rPr>
          <w:rFonts w:ascii="Times New Roman" w:hAnsi="Times New Roman" w:cs="宋体" w:hint="eastAsia"/>
          <w:color w:val="000000"/>
          <w:kern w:val="0"/>
          <w:sz w:val="32"/>
          <w:szCs w:val="32"/>
        </w:rPr>
        <w:t>），再根据综合成绩排序依次录取，志愿层级一致且综合成绩并列时以统考初试总成绩排序，若仍并列则按政治、数学、英语三门课成绩之和排序。第一志愿考生录取完后若未招满则再录取第二志愿考生，以此类推。</w:t>
      </w:r>
    </w:p>
    <w:p w:rsidR="0080265C" w:rsidRDefault="00B256E9">
      <w:pPr>
        <w:widowControl/>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其中：</w:t>
      </w:r>
    </w:p>
    <w:p w:rsidR="0080265C" w:rsidRDefault="00B256E9">
      <w:pPr>
        <w:widowControl/>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w:t>
      </w:r>
      <w:r>
        <w:rPr>
          <w:rFonts w:ascii="Times New Roman" w:hAnsi="Times New Roman" w:cs="宋体" w:hint="eastAsia"/>
          <w:color w:val="000000"/>
          <w:kern w:val="0"/>
          <w:sz w:val="32"/>
          <w:szCs w:val="32"/>
        </w:rPr>
        <w:t>1</w:t>
      </w:r>
      <w:r>
        <w:rPr>
          <w:rFonts w:ascii="Times New Roman" w:hAnsi="Times New Roman" w:cs="宋体" w:hint="eastAsia"/>
          <w:color w:val="000000"/>
          <w:kern w:val="0"/>
          <w:sz w:val="32"/>
          <w:szCs w:val="32"/>
        </w:rPr>
        <w:t>）思想品德考核不合格者不予录取。</w:t>
      </w:r>
    </w:p>
    <w:p w:rsidR="0080265C" w:rsidRDefault="00B256E9">
      <w:pPr>
        <w:widowControl/>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lastRenderedPageBreak/>
        <w:t>（</w:t>
      </w:r>
      <w:r>
        <w:rPr>
          <w:rFonts w:ascii="Times New Roman" w:hAnsi="Times New Roman" w:cs="宋体" w:hint="eastAsia"/>
          <w:color w:val="000000"/>
          <w:kern w:val="0"/>
          <w:sz w:val="32"/>
          <w:szCs w:val="32"/>
        </w:rPr>
        <w:t>2</w:t>
      </w:r>
      <w:r>
        <w:rPr>
          <w:rFonts w:ascii="Times New Roman" w:hAnsi="Times New Roman" w:cs="宋体" w:hint="eastAsia"/>
          <w:color w:val="000000"/>
          <w:kern w:val="0"/>
          <w:sz w:val="32"/>
          <w:szCs w:val="32"/>
        </w:rPr>
        <w:t>）复试成绩不合格者</w:t>
      </w:r>
      <w:r>
        <w:rPr>
          <w:rFonts w:ascii="Times New Roman" w:hAnsi="Times New Roman" w:cs="宋体" w:hint="eastAsia"/>
          <w:color w:val="000000"/>
          <w:kern w:val="0"/>
          <w:sz w:val="32"/>
          <w:szCs w:val="32"/>
        </w:rPr>
        <w:t>(</w:t>
      </w:r>
      <w:r>
        <w:rPr>
          <w:rFonts w:ascii="Times New Roman" w:hAnsi="Times New Roman" w:cs="宋体" w:hint="eastAsia"/>
          <w:color w:val="000000"/>
          <w:kern w:val="0"/>
          <w:sz w:val="32"/>
          <w:szCs w:val="32"/>
        </w:rPr>
        <w:t>低于</w:t>
      </w:r>
      <w:r>
        <w:rPr>
          <w:rFonts w:ascii="Times New Roman" w:hAnsi="Times New Roman" w:cs="宋体" w:hint="eastAsia"/>
          <w:color w:val="000000"/>
          <w:kern w:val="0"/>
          <w:sz w:val="32"/>
          <w:szCs w:val="32"/>
        </w:rPr>
        <w:t>60</w:t>
      </w:r>
      <w:r>
        <w:rPr>
          <w:rFonts w:ascii="Times New Roman" w:hAnsi="Times New Roman" w:cs="宋体" w:hint="eastAsia"/>
          <w:color w:val="000000"/>
          <w:kern w:val="0"/>
          <w:sz w:val="32"/>
          <w:szCs w:val="32"/>
        </w:rPr>
        <w:t>分</w:t>
      </w:r>
      <w:r>
        <w:rPr>
          <w:rFonts w:ascii="Times New Roman" w:hAnsi="Times New Roman" w:cs="宋体" w:hint="eastAsia"/>
          <w:color w:val="000000"/>
          <w:kern w:val="0"/>
          <w:sz w:val="32"/>
          <w:szCs w:val="32"/>
        </w:rPr>
        <w:t>)</w:t>
      </w:r>
      <w:r>
        <w:rPr>
          <w:rFonts w:ascii="Times New Roman" w:hAnsi="Times New Roman" w:cs="宋体" w:hint="eastAsia"/>
          <w:color w:val="000000"/>
          <w:kern w:val="0"/>
          <w:sz w:val="32"/>
          <w:szCs w:val="32"/>
        </w:rPr>
        <w:t>不予录取。</w:t>
      </w:r>
    </w:p>
    <w:p w:rsidR="0080265C" w:rsidRDefault="00B256E9">
      <w:pPr>
        <w:widowControl/>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w:t>
      </w:r>
      <w:r>
        <w:rPr>
          <w:rFonts w:ascii="Times New Roman" w:hAnsi="Times New Roman" w:cs="宋体" w:hint="eastAsia"/>
          <w:color w:val="000000"/>
          <w:kern w:val="0"/>
          <w:sz w:val="32"/>
          <w:szCs w:val="32"/>
        </w:rPr>
        <w:t>3</w:t>
      </w:r>
      <w:r>
        <w:rPr>
          <w:rFonts w:ascii="Times New Roman" w:hAnsi="Times New Roman" w:cs="宋体" w:hint="eastAsia"/>
          <w:color w:val="000000"/>
          <w:kern w:val="0"/>
          <w:sz w:val="32"/>
          <w:szCs w:val="32"/>
        </w:rPr>
        <w:t>）体检不合格者不予录取。</w:t>
      </w:r>
    </w:p>
    <w:p w:rsidR="0080265C" w:rsidRDefault="00B256E9">
      <w:pPr>
        <w:widowControl/>
        <w:tabs>
          <w:tab w:val="left" w:pos="1181"/>
        </w:tabs>
        <w:spacing w:line="600" w:lineRule="exact"/>
        <w:ind w:firstLineChars="200" w:firstLine="643"/>
        <w:rPr>
          <w:rFonts w:ascii="Times New Roman" w:eastAsia="黑体" w:hAnsi="Times New Roman" w:cs="宋体"/>
          <w:b/>
          <w:bCs/>
          <w:color w:val="000000"/>
          <w:kern w:val="0"/>
          <w:sz w:val="32"/>
          <w:szCs w:val="32"/>
        </w:rPr>
      </w:pPr>
      <w:r>
        <w:rPr>
          <w:rFonts w:ascii="Times New Roman" w:eastAsia="黑体" w:hAnsi="Times New Roman" w:cs="宋体" w:hint="eastAsia"/>
          <w:b/>
          <w:bCs/>
          <w:color w:val="000000"/>
          <w:kern w:val="0"/>
          <w:sz w:val="32"/>
          <w:szCs w:val="32"/>
        </w:rPr>
        <w:t>八、体检</w:t>
      </w:r>
    </w:p>
    <w:p w:rsidR="0080265C" w:rsidRDefault="00B256E9">
      <w:pPr>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kern w:val="0"/>
          <w:sz w:val="32"/>
          <w:szCs w:val="32"/>
        </w:rPr>
        <w:t>按</w:t>
      </w:r>
      <w:r>
        <w:rPr>
          <w:rFonts w:ascii="Times New Roman" w:hAnsi="Times New Roman" w:cs="宋体" w:hint="eastAsia"/>
          <w:color w:val="000000"/>
          <w:kern w:val="0"/>
          <w:sz w:val="32"/>
          <w:szCs w:val="32"/>
        </w:rPr>
        <w:t>照教育部相关体检文件要求，考生体检工作在考生拟录取后进行</w:t>
      </w:r>
      <w:r>
        <w:rPr>
          <w:rFonts w:ascii="Times New Roman" w:hAnsi="Times New Roman" w:cs="宋体" w:hint="eastAsia"/>
          <w:sz w:val="32"/>
          <w:szCs w:val="32"/>
        </w:rPr>
        <w:t>，</w:t>
      </w:r>
      <w:r>
        <w:rPr>
          <w:rFonts w:ascii="Times New Roman" w:hAnsi="Times New Roman" w:cs="宋体" w:hint="eastAsia"/>
          <w:sz w:val="32"/>
          <w:szCs w:val="32"/>
        </w:rPr>
        <w:t>3</w:t>
      </w:r>
      <w:r>
        <w:rPr>
          <w:rFonts w:ascii="Times New Roman" w:hAnsi="Times New Roman" w:cs="宋体" w:hint="eastAsia"/>
          <w:sz w:val="32"/>
          <w:szCs w:val="32"/>
        </w:rPr>
        <w:t>月</w:t>
      </w:r>
      <w:r>
        <w:rPr>
          <w:rFonts w:ascii="Times New Roman" w:hAnsi="Times New Roman" w:cs="宋体" w:hint="eastAsia"/>
          <w:sz w:val="32"/>
          <w:szCs w:val="32"/>
        </w:rPr>
        <w:t>21</w:t>
      </w:r>
      <w:r>
        <w:rPr>
          <w:rFonts w:ascii="Times New Roman" w:hAnsi="Times New Roman" w:cs="宋体" w:hint="eastAsia"/>
          <w:sz w:val="32"/>
          <w:szCs w:val="32"/>
        </w:rPr>
        <w:t>日</w:t>
      </w:r>
      <w:r>
        <w:rPr>
          <w:rFonts w:ascii="Times New Roman" w:hAnsi="Times New Roman" w:cs="宋体" w:hint="eastAsia"/>
          <w:sz w:val="32"/>
          <w:szCs w:val="32"/>
        </w:rPr>
        <w:t>-4</w:t>
      </w:r>
      <w:r>
        <w:rPr>
          <w:rFonts w:ascii="Times New Roman" w:hAnsi="Times New Roman" w:cs="宋体" w:hint="eastAsia"/>
          <w:sz w:val="32"/>
          <w:szCs w:val="32"/>
        </w:rPr>
        <w:t>月</w:t>
      </w:r>
      <w:r>
        <w:rPr>
          <w:rFonts w:ascii="Times New Roman" w:hAnsi="Times New Roman" w:cs="宋体" w:hint="eastAsia"/>
          <w:sz w:val="32"/>
          <w:szCs w:val="32"/>
        </w:rPr>
        <w:t>2</w:t>
      </w:r>
      <w:r>
        <w:rPr>
          <w:rFonts w:ascii="Times New Roman" w:hAnsi="Times New Roman" w:cs="宋体" w:hint="eastAsia"/>
          <w:sz w:val="32"/>
          <w:szCs w:val="32"/>
        </w:rPr>
        <w:t>日，浙江大学校医院（具体安排详见：</w:t>
      </w:r>
      <w:r>
        <w:rPr>
          <w:rFonts w:ascii="Times New Roman" w:hAnsi="Times New Roman" w:cs="宋体" w:hint="eastAsia"/>
          <w:sz w:val="32"/>
          <w:szCs w:val="32"/>
        </w:rPr>
        <w:t>http://zdyy.zju.edu.cn/2024/0318/c37593a2891581/page.htm</w:t>
      </w:r>
      <w:r>
        <w:rPr>
          <w:rFonts w:ascii="Times New Roman" w:hAnsi="Times New Roman" w:cs="宋体" w:hint="eastAsia"/>
          <w:sz w:val="32"/>
          <w:szCs w:val="32"/>
        </w:rPr>
        <w:t>）提供考生体检，考生也可以到所在地</w:t>
      </w:r>
      <w:r>
        <w:rPr>
          <w:rFonts w:ascii="Times New Roman" w:hAnsi="Times New Roman" w:cs="宋体" w:hint="eastAsia"/>
          <w:color w:val="000000"/>
          <w:kern w:val="0"/>
          <w:sz w:val="32"/>
          <w:szCs w:val="32"/>
        </w:rPr>
        <w:t>二甲及以上医院体检，并将体检表于</w:t>
      </w:r>
      <w:r>
        <w:rPr>
          <w:rFonts w:ascii="Times New Roman" w:hAnsi="Times New Roman" w:cs="宋体" w:hint="eastAsia"/>
          <w:color w:val="000000"/>
          <w:kern w:val="0"/>
          <w:sz w:val="32"/>
          <w:szCs w:val="32"/>
        </w:rPr>
        <w:t>4</w:t>
      </w:r>
      <w:r>
        <w:rPr>
          <w:rFonts w:ascii="Times New Roman" w:hAnsi="Times New Roman" w:cs="宋体" w:hint="eastAsia"/>
          <w:color w:val="000000"/>
          <w:kern w:val="0"/>
          <w:sz w:val="32"/>
          <w:szCs w:val="32"/>
        </w:rPr>
        <w:t>月</w:t>
      </w:r>
      <w:r>
        <w:rPr>
          <w:rFonts w:ascii="Times New Roman" w:hAnsi="Times New Roman" w:cs="宋体" w:hint="eastAsia"/>
          <w:color w:val="000000"/>
          <w:kern w:val="0"/>
          <w:sz w:val="32"/>
          <w:szCs w:val="32"/>
        </w:rPr>
        <w:t>20</w:t>
      </w:r>
      <w:r>
        <w:rPr>
          <w:rFonts w:ascii="Times New Roman" w:hAnsi="Times New Roman" w:cs="宋体" w:hint="eastAsia"/>
          <w:color w:val="000000"/>
          <w:kern w:val="0"/>
          <w:sz w:val="32"/>
          <w:szCs w:val="32"/>
        </w:rPr>
        <w:t>日前寄到电</w:t>
      </w:r>
      <w:r>
        <w:rPr>
          <w:rFonts w:ascii="Times New Roman" w:hAnsi="Times New Roman" w:cs="宋体" w:hint="eastAsia"/>
          <w:kern w:val="0"/>
          <w:sz w:val="32"/>
          <w:szCs w:val="32"/>
        </w:rPr>
        <w:t>气工程学院研究生教</w:t>
      </w:r>
      <w:r>
        <w:rPr>
          <w:rFonts w:ascii="Times New Roman" w:hAnsi="Times New Roman" w:cs="宋体" w:hint="eastAsia"/>
          <w:color w:val="000000"/>
          <w:kern w:val="0"/>
          <w:sz w:val="32"/>
          <w:szCs w:val="32"/>
        </w:rPr>
        <w:t>育教学办公室，体检不合格者取消拟录取资格。体检标准参照《残疾人教育条例》、《普通高等学校招生体检工作指导意见》（教学〔</w:t>
      </w:r>
      <w:r>
        <w:rPr>
          <w:rFonts w:ascii="Times New Roman" w:hAnsi="Times New Roman" w:cs="宋体" w:hint="eastAsia"/>
          <w:color w:val="000000"/>
          <w:kern w:val="0"/>
          <w:sz w:val="32"/>
          <w:szCs w:val="32"/>
        </w:rPr>
        <w:t>2003</w:t>
      </w:r>
      <w:r>
        <w:rPr>
          <w:rFonts w:ascii="Times New Roman" w:hAnsi="Times New Roman" w:cs="宋体" w:hint="eastAsia"/>
          <w:color w:val="000000"/>
          <w:kern w:val="0"/>
          <w:sz w:val="32"/>
          <w:szCs w:val="32"/>
        </w:rPr>
        <w:t>〕</w:t>
      </w:r>
      <w:r>
        <w:rPr>
          <w:rFonts w:ascii="Times New Roman" w:hAnsi="Times New Roman" w:cs="宋体" w:hint="eastAsia"/>
          <w:color w:val="000000"/>
          <w:kern w:val="0"/>
          <w:sz w:val="32"/>
          <w:szCs w:val="32"/>
        </w:rPr>
        <w:t>3</w:t>
      </w:r>
      <w:r>
        <w:rPr>
          <w:rFonts w:ascii="Times New Roman" w:hAnsi="Times New Roman" w:cs="宋体" w:hint="eastAsia"/>
          <w:color w:val="000000"/>
          <w:kern w:val="0"/>
          <w:sz w:val="32"/>
          <w:szCs w:val="32"/>
        </w:rPr>
        <w:t>号）、《教育部办公厅卫生部办公厅关于普通高等学校招生学生入学身体检查取消乙肝项目检测有关问题的通知》（教学厅〔</w:t>
      </w:r>
      <w:r>
        <w:rPr>
          <w:rFonts w:ascii="Times New Roman" w:hAnsi="Times New Roman" w:cs="宋体" w:hint="eastAsia"/>
          <w:color w:val="000000"/>
          <w:kern w:val="0"/>
          <w:sz w:val="32"/>
          <w:szCs w:val="32"/>
        </w:rPr>
        <w:t>2010</w:t>
      </w:r>
      <w:r>
        <w:rPr>
          <w:rFonts w:ascii="Times New Roman" w:hAnsi="Times New Roman" w:cs="宋体" w:hint="eastAsia"/>
          <w:color w:val="000000"/>
          <w:kern w:val="0"/>
          <w:sz w:val="32"/>
          <w:szCs w:val="32"/>
        </w:rPr>
        <w:t>〕</w:t>
      </w:r>
      <w:r>
        <w:rPr>
          <w:rFonts w:ascii="Times New Roman" w:hAnsi="Times New Roman" w:cs="宋体" w:hint="eastAsia"/>
          <w:color w:val="000000"/>
          <w:kern w:val="0"/>
          <w:sz w:val="32"/>
          <w:szCs w:val="32"/>
        </w:rPr>
        <w:t>2</w:t>
      </w:r>
      <w:r>
        <w:rPr>
          <w:rFonts w:ascii="Times New Roman" w:hAnsi="Times New Roman" w:cs="宋体" w:hint="eastAsia"/>
          <w:color w:val="000000"/>
          <w:kern w:val="0"/>
          <w:sz w:val="32"/>
          <w:szCs w:val="32"/>
        </w:rPr>
        <w:t>号）文件执行。如有特殊情况考生须及时与王潇老师联系。</w:t>
      </w:r>
    </w:p>
    <w:p w:rsidR="0080265C" w:rsidRDefault="00B256E9">
      <w:pPr>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邮寄地址：杭州浙江大学玉泉校区教二</w:t>
      </w:r>
      <w:r>
        <w:rPr>
          <w:rFonts w:ascii="Times New Roman" w:hAnsi="Times New Roman" w:cs="宋体" w:hint="eastAsia"/>
          <w:color w:val="000000"/>
          <w:kern w:val="0"/>
          <w:sz w:val="32"/>
          <w:szCs w:val="32"/>
        </w:rPr>
        <w:t>-410</w:t>
      </w:r>
      <w:r>
        <w:rPr>
          <w:rFonts w:ascii="Times New Roman" w:hAnsi="Times New Roman" w:cs="宋体" w:hint="eastAsia"/>
          <w:color w:val="000000"/>
          <w:kern w:val="0"/>
          <w:sz w:val="32"/>
          <w:szCs w:val="32"/>
        </w:rPr>
        <w:t>王潇老师，</w:t>
      </w:r>
      <w:r>
        <w:rPr>
          <w:rFonts w:ascii="Times New Roman" w:hAnsi="Times New Roman" w:cs="宋体" w:hint="eastAsia"/>
          <w:color w:val="FF0000"/>
          <w:kern w:val="0"/>
          <w:sz w:val="32"/>
          <w:szCs w:val="32"/>
        </w:rPr>
        <w:t>只接收</w:t>
      </w:r>
      <w:r>
        <w:rPr>
          <w:rFonts w:ascii="Times New Roman" w:hAnsi="Times New Roman" w:cs="宋体" w:hint="eastAsia"/>
          <w:color w:val="FF0000"/>
          <w:kern w:val="0"/>
          <w:sz w:val="32"/>
          <w:szCs w:val="32"/>
        </w:rPr>
        <w:t>EMS</w:t>
      </w:r>
      <w:r>
        <w:rPr>
          <w:rFonts w:ascii="Times New Roman" w:hAnsi="Times New Roman" w:cs="宋体" w:hint="eastAsia"/>
          <w:color w:val="000000"/>
          <w:kern w:val="0"/>
          <w:sz w:val="32"/>
          <w:szCs w:val="32"/>
        </w:rPr>
        <w:t>。</w:t>
      </w:r>
    </w:p>
    <w:p w:rsidR="0080265C" w:rsidRDefault="00B256E9">
      <w:pPr>
        <w:widowControl/>
        <w:tabs>
          <w:tab w:val="left" w:pos="1181"/>
        </w:tabs>
        <w:spacing w:line="600" w:lineRule="exact"/>
        <w:ind w:firstLineChars="200" w:firstLine="643"/>
        <w:rPr>
          <w:rFonts w:ascii="Times New Roman" w:eastAsia="黑体" w:hAnsi="Times New Roman" w:cs="宋体"/>
          <w:b/>
          <w:bCs/>
          <w:color w:val="000000"/>
          <w:kern w:val="0"/>
          <w:sz w:val="32"/>
          <w:szCs w:val="32"/>
        </w:rPr>
      </w:pPr>
      <w:r>
        <w:rPr>
          <w:rFonts w:ascii="Times New Roman" w:eastAsia="黑体" w:hAnsi="Times New Roman" w:cs="宋体" w:hint="eastAsia"/>
          <w:b/>
          <w:bCs/>
          <w:color w:val="000000"/>
          <w:kern w:val="0"/>
          <w:sz w:val="32"/>
          <w:szCs w:val="32"/>
        </w:rPr>
        <w:t>九、公示</w:t>
      </w:r>
    </w:p>
    <w:p w:rsidR="0080265C" w:rsidRDefault="00B256E9">
      <w:pPr>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拟录取名单经学校研究生招生工作领导小组审核后，由研究生招生处统一于规定时间进行公示，公示时间不少于</w:t>
      </w:r>
      <w:r>
        <w:rPr>
          <w:rFonts w:ascii="Times New Roman" w:hAnsi="Times New Roman" w:cs="宋体" w:hint="eastAsia"/>
          <w:color w:val="000000"/>
          <w:kern w:val="0"/>
          <w:sz w:val="32"/>
          <w:szCs w:val="32"/>
        </w:rPr>
        <w:t>10</w:t>
      </w:r>
      <w:r>
        <w:rPr>
          <w:rFonts w:ascii="Times New Roman" w:hAnsi="Times New Roman" w:cs="宋体" w:hint="eastAsia"/>
          <w:color w:val="000000"/>
          <w:kern w:val="0"/>
          <w:sz w:val="32"/>
          <w:szCs w:val="32"/>
        </w:rPr>
        <w:t>个工作日。</w:t>
      </w:r>
    </w:p>
    <w:p w:rsidR="0080265C" w:rsidRDefault="00B256E9">
      <w:pPr>
        <w:widowControl/>
        <w:tabs>
          <w:tab w:val="left" w:pos="1181"/>
        </w:tabs>
        <w:spacing w:line="600" w:lineRule="exact"/>
        <w:ind w:firstLineChars="200" w:firstLine="643"/>
        <w:rPr>
          <w:rFonts w:ascii="Times New Roman" w:eastAsia="黑体" w:hAnsi="Times New Roman" w:cs="宋体"/>
          <w:b/>
          <w:bCs/>
          <w:color w:val="000000"/>
          <w:kern w:val="0"/>
          <w:sz w:val="32"/>
          <w:szCs w:val="32"/>
        </w:rPr>
      </w:pPr>
      <w:r>
        <w:rPr>
          <w:rFonts w:ascii="Times New Roman" w:eastAsia="黑体" w:hAnsi="Times New Roman" w:cs="宋体" w:hint="eastAsia"/>
          <w:b/>
          <w:bCs/>
          <w:color w:val="000000"/>
          <w:kern w:val="0"/>
          <w:sz w:val="32"/>
          <w:szCs w:val="32"/>
        </w:rPr>
        <w:t>十、调档政审</w:t>
      </w:r>
    </w:p>
    <w:p w:rsidR="0080265C" w:rsidRDefault="00B256E9">
      <w:pPr>
        <w:widowControl/>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lastRenderedPageBreak/>
        <w:t>拟录取名单确定后，</w:t>
      </w:r>
      <w:r>
        <w:rPr>
          <w:rFonts w:ascii="Times New Roman" w:hAnsi="Times New Roman" w:cs="宋体" w:hint="eastAsia"/>
          <w:color w:val="FF0000"/>
          <w:kern w:val="0"/>
          <w:sz w:val="32"/>
          <w:szCs w:val="32"/>
        </w:rPr>
        <w:t>学院</w:t>
      </w:r>
      <w:r>
        <w:rPr>
          <w:rFonts w:ascii="Times New Roman" w:hAnsi="Times New Roman" w:cs="宋体" w:hint="eastAsia"/>
          <w:color w:val="000000"/>
          <w:kern w:val="0"/>
          <w:sz w:val="32"/>
          <w:szCs w:val="32"/>
        </w:rPr>
        <w:t>将向考生所在单位函调人事档案和本人现实表现等材料，全面审查其思想政治素质和品德情况。函调的考生现实表现材料须由考生本人档案所在单位的人事、政工部门加盖印章。审查不通过不予发放录取通知书。</w:t>
      </w:r>
    </w:p>
    <w:p w:rsidR="0080265C" w:rsidRDefault="00B256E9">
      <w:pPr>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研究生招生考试是国家教育考试，复试工作是研究生招生考试的重要组成部分。考生要确保所有提交材料真实，诚信守规参加复试。对在复试过程中有违规行为，影响公平、公正的考生，一经查实，一律按照《国家教育考试违规处理办法》（教育部令</w:t>
      </w:r>
      <w:r>
        <w:rPr>
          <w:rFonts w:ascii="Times New Roman" w:hAnsi="Times New Roman" w:cs="宋体" w:hint="eastAsia"/>
          <w:color w:val="000000"/>
          <w:kern w:val="0"/>
          <w:sz w:val="32"/>
          <w:szCs w:val="32"/>
        </w:rPr>
        <w:t>33</w:t>
      </w:r>
      <w:r>
        <w:rPr>
          <w:rFonts w:ascii="Times New Roman" w:hAnsi="Times New Roman" w:cs="宋体" w:hint="eastAsia"/>
          <w:color w:val="000000"/>
          <w:kern w:val="0"/>
          <w:sz w:val="32"/>
          <w:szCs w:val="32"/>
        </w:rPr>
        <w:t>号）等规定严肃处理。入学后</w:t>
      </w:r>
      <w:r>
        <w:rPr>
          <w:rFonts w:ascii="Times New Roman" w:hAnsi="Times New Roman" w:cs="宋体" w:hint="eastAsia"/>
          <w:color w:val="000000"/>
          <w:kern w:val="0"/>
          <w:sz w:val="32"/>
          <w:szCs w:val="32"/>
        </w:rPr>
        <w:t>3</w:t>
      </w:r>
      <w:r>
        <w:rPr>
          <w:rFonts w:ascii="Times New Roman" w:hAnsi="Times New Roman" w:cs="宋体" w:hint="eastAsia"/>
          <w:color w:val="000000"/>
          <w:kern w:val="0"/>
          <w:sz w:val="32"/>
          <w:szCs w:val="32"/>
        </w:rPr>
        <w:t>个月内，学校将按照《普通高等学校学生管理规定》有关要求，对所有考生进行全面复查。</w:t>
      </w:r>
    </w:p>
    <w:p w:rsidR="0080265C" w:rsidRDefault="00B256E9">
      <w:pPr>
        <w:widowControl/>
        <w:tabs>
          <w:tab w:val="left" w:pos="1181"/>
        </w:tabs>
        <w:spacing w:line="600" w:lineRule="exact"/>
        <w:ind w:firstLineChars="200" w:firstLine="643"/>
        <w:rPr>
          <w:rFonts w:ascii="Times New Roman" w:eastAsia="黑体" w:hAnsi="Times New Roman"/>
          <w:b/>
          <w:kern w:val="0"/>
          <w:sz w:val="32"/>
          <w:szCs w:val="32"/>
        </w:rPr>
      </w:pPr>
      <w:r>
        <w:rPr>
          <w:rFonts w:ascii="Times New Roman" w:eastAsia="黑体" w:hAnsi="Times New Roman" w:hint="eastAsia"/>
          <w:b/>
          <w:kern w:val="0"/>
          <w:sz w:val="32"/>
          <w:szCs w:val="32"/>
        </w:rPr>
        <w:t>十一、其他</w:t>
      </w:r>
    </w:p>
    <w:p w:rsidR="0080265C" w:rsidRDefault="00B256E9">
      <w:pPr>
        <w:widowControl/>
        <w:adjustRightInd w:val="0"/>
        <w:snapToGrid w:val="0"/>
        <w:spacing w:line="600" w:lineRule="exact"/>
        <w:ind w:firstLineChars="200" w:firstLine="640"/>
        <w:rPr>
          <w:rFonts w:ascii="Times New Roman" w:hAnsi="Times New Roman" w:cs="宋体"/>
          <w:sz w:val="32"/>
          <w:szCs w:val="32"/>
        </w:rPr>
      </w:pPr>
      <w:r>
        <w:rPr>
          <w:rFonts w:ascii="Times New Roman" w:hAnsi="Times New Roman" w:cs="宋体" w:hint="eastAsia"/>
          <w:sz w:val="32"/>
          <w:szCs w:val="32"/>
        </w:rPr>
        <w:t>1.</w:t>
      </w:r>
      <w:r>
        <w:rPr>
          <w:rFonts w:ascii="Times New Roman" w:hAnsi="Times New Roman" w:cs="宋体" w:hint="eastAsia"/>
          <w:sz w:val="32"/>
          <w:szCs w:val="32"/>
        </w:rPr>
        <w:t>复试期间，考生可凭准考证和身份证进入校园。</w:t>
      </w:r>
    </w:p>
    <w:p w:rsidR="0080265C" w:rsidRDefault="00B256E9">
      <w:pPr>
        <w:widowControl/>
        <w:adjustRightInd w:val="0"/>
        <w:snapToGrid w:val="0"/>
        <w:spacing w:line="600" w:lineRule="exact"/>
        <w:ind w:firstLineChars="200" w:firstLine="640"/>
        <w:rPr>
          <w:rFonts w:ascii="Times New Roman" w:hAnsi="Times New Roman" w:cs="宋体"/>
          <w:sz w:val="32"/>
          <w:szCs w:val="32"/>
        </w:rPr>
      </w:pPr>
      <w:r>
        <w:rPr>
          <w:rFonts w:ascii="Times New Roman" w:hAnsi="Times New Roman" w:cs="宋体" w:hint="eastAsia"/>
          <w:sz w:val="32"/>
          <w:szCs w:val="32"/>
        </w:rPr>
        <w:t>2.</w:t>
      </w:r>
      <w:r>
        <w:rPr>
          <w:rFonts w:ascii="Times New Roman" w:hAnsi="Times New Roman" w:cs="宋体" w:hint="eastAsia"/>
          <w:color w:val="000000"/>
          <w:kern w:val="0"/>
          <w:sz w:val="32"/>
          <w:szCs w:val="32"/>
        </w:rPr>
        <w:t>根据《浙江大学</w:t>
      </w:r>
      <w:r>
        <w:rPr>
          <w:rFonts w:ascii="Times New Roman" w:hAnsi="Times New Roman" w:cs="宋体" w:hint="eastAsia"/>
          <w:color w:val="000000"/>
          <w:kern w:val="0"/>
          <w:sz w:val="32"/>
          <w:szCs w:val="32"/>
        </w:rPr>
        <w:t>2024</w:t>
      </w:r>
      <w:r>
        <w:rPr>
          <w:rFonts w:ascii="Times New Roman" w:hAnsi="Times New Roman" w:cs="宋体" w:hint="eastAsia"/>
          <w:color w:val="000000"/>
          <w:kern w:val="0"/>
          <w:sz w:val="32"/>
          <w:szCs w:val="32"/>
        </w:rPr>
        <w:t>年硕士研究生招生简章》规定，全日制硕士研究生将根据各校区资源等情况统筹安排住宿。</w:t>
      </w:r>
    </w:p>
    <w:p w:rsidR="0080265C" w:rsidRDefault="00B256E9">
      <w:pPr>
        <w:widowControl/>
        <w:adjustRightInd w:val="0"/>
        <w:snapToGrid w:val="0"/>
        <w:spacing w:line="600" w:lineRule="exact"/>
        <w:ind w:firstLineChars="200" w:firstLine="640"/>
        <w:rPr>
          <w:rFonts w:ascii="Times New Roman" w:hAnsi="Times New Roman" w:cs="宋体"/>
          <w:sz w:val="32"/>
          <w:szCs w:val="32"/>
        </w:rPr>
      </w:pPr>
      <w:r>
        <w:rPr>
          <w:rFonts w:ascii="Times New Roman" w:hAnsi="Times New Roman" w:cs="宋体" w:hint="eastAsia"/>
          <w:sz w:val="32"/>
          <w:szCs w:val="32"/>
        </w:rPr>
        <w:t>3.</w:t>
      </w:r>
      <w:r>
        <w:rPr>
          <w:rFonts w:ascii="Times New Roman" w:hAnsi="Times New Roman" w:cs="宋体" w:hint="eastAsia"/>
          <w:sz w:val="32"/>
          <w:szCs w:val="32"/>
        </w:rPr>
        <w:t>未尽事宜按学校相关规定及</w:t>
      </w:r>
      <w:r>
        <w:rPr>
          <w:rFonts w:ascii="Times New Roman" w:hAnsi="Times New Roman" w:cs="宋体" w:hint="eastAsia"/>
          <w:color w:val="FF0000"/>
          <w:sz w:val="32"/>
          <w:szCs w:val="32"/>
        </w:rPr>
        <w:t>学院</w:t>
      </w:r>
      <w:r>
        <w:rPr>
          <w:rFonts w:ascii="Times New Roman" w:hAnsi="Times New Roman" w:cs="宋体" w:hint="eastAsia"/>
          <w:sz w:val="32"/>
          <w:szCs w:val="32"/>
        </w:rPr>
        <w:t>研究生招生工作领导小组集体商议决定。</w:t>
      </w:r>
    </w:p>
    <w:p w:rsidR="0080265C" w:rsidRDefault="0080265C">
      <w:pPr>
        <w:widowControl/>
        <w:adjustRightInd w:val="0"/>
        <w:snapToGrid w:val="0"/>
        <w:spacing w:line="600" w:lineRule="exact"/>
        <w:ind w:firstLineChars="200" w:firstLine="640"/>
        <w:rPr>
          <w:rFonts w:ascii="Times New Roman" w:hAnsi="Times New Roman" w:cs="宋体"/>
          <w:sz w:val="32"/>
          <w:szCs w:val="32"/>
        </w:rPr>
      </w:pPr>
    </w:p>
    <w:p w:rsidR="0080265C" w:rsidRDefault="0080265C">
      <w:pPr>
        <w:widowControl/>
        <w:adjustRightInd w:val="0"/>
        <w:snapToGrid w:val="0"/>
        <w:spacing w:line="600" w:lineRule="exact"/>
        <w:ind w:firstLineChars="200" w:firstLine="640"/>
        <w:rPr>
          <w:rFonts w:ascii="Times New Roman" w:hAnsi="Times New Roman" w:cs="宋体"/>
          <w:sz w:val="32"/>
          <w:szCs w:val="32"/>
        </w:rPr>
      </w:pPr>
    </w:p>
    <w:p w:rsidR="0080265C" w:rsidRDefault="0080265C">
      <w:pPr>
        <w:widowControl/>
        <w:adjustRightInd w:val="0"/>
        <w:snapToGrid w:val="0"/>
        <w:spacing w:line="600" w:lineRule="exact"/>
        <w:ind w:firstLineChars="200" w:firstLine="640"/>
        <w:rPr>
          <w:rFonts w:ascii="Times New Roman" w:hAnsi="Times New Roman" w:cs="宋体"/>
          <w:sz w:val="32"/>
          <w:szCs w:val="32"/>
        </w:rPr>
      </w:pPr>
    </w:p>
    <w:p w:rsidR="0080265C" w:rsidRDefault="00B256E9">
      <w:pPr>
        <w:tabs>
          <w:tab w:val="left" w:pos="6204"/>
        </w:tabs>
        <w:ind w:firstLine="600"/>
        <w:rPr>
          <w:rFonts w:ascii="Times New Roman" w:hAnsi="Times New Roman" w:cs="宋体"/>
          <w:sz w:val="30"/>
          <w:szCs w:val="30"/>
        </w:rPr>
      </w:pPr>
      <w:r>
        <w:rPr>
          <w:rFonts w:ascii="Times New Roman" w:hAnsi="Times New Roman" w:cs="宋体" w:hint="eastAsia"/>
          <w:sz w:val="30"/>
          <w:szCs w:val="30"/>
        </w:rPr>
        <w:tab/>
      </w:r>
      <w:r>
        <w:rPr>
          <w:rFonts w:ascii="Times New Roman" w:hAnsi="Times New Roman" w:cs="宋体" w:hint="eastAsia"/>
          <w:sz w:val="30"/>
          <w:szCs w:val="30"/>
        </w:rPr>
        <w:t>电气工程学院</w:t>
      </w:r>
    </w:p>
    <w:p w:rsidR="0080265C" w:rsidRDefault="00B256E9">
      <w:pPr>
        <w:tabs>
          <w:tab w:val="left" w:pos="5904"/>
        </w:tabs>
        <w:ind w:firstLine="600"/>
        <w:rPr>
          <w:rFonts w:ascii="Times New Roman" w:hAnsi="Times New Roman" w:cs="宋体"/>
          <w:kern w:val="0"/>
          <w:sz w:val="32"/>
          <w:szCs w:val="32"/>
        </w:rPr>
      </w:pPr>
      <w:r>
        <w:rPr>
          <w:rFonts w:ascii="Times New Roman" w:hAnsi="Times New Roman" w:cs="宋体" w:hint="eastAsia"/>
          <w:sz w:val="30"/>
          <w:szCs w:val="30"/>
        </w:rPr>
        <w:tab/>
        <w:t>2024</w:t>
      </w:r>
      <w:r>
        <w:rPr>
          <w:rFonts w:ascii="Times New Roman" w:hAnsi="Times New Roman" w:cs="宋体" w:hint="eastAsia"/>
          <w:sz w:val="30"/>
          <w:szCs w:val="30"/>
        </w:rPr>
        <w:t>年</w:t>
      </w:r>
      <w:r>
        <w:rPr>
          <w:rFonts w:ascii="Times New Roman" w:hAnsi="Times New Roman" w:cs="宋体" w:hint="eastAsia"/>
          <w:sz w:val="30"/>
          <w:szCs w:val="30"/>
        </w:rPr>
        <w:t>3</w:t>
      </w:r>
      <w:r>
        <w:rPr>
          <w:rFonts w:ascii="Times New Roman" w:hAnsi="Times New Roman" w:cs="宋体" w:hint="eastAsia"/>
          <w:sz w:val="30"/>
          <w:szCs w:val="30"/>
        </w:rPr>
        <w:t>月</w:t>
      </w:r>
      <w:r>
        <w:rPr>
          <w:rFonts w:ascii="Times New Roman" w:hAnsi="Times New Roman" w:cs="宋体" w:hint="eastAsia"/>
          <w:sz w:val="30"/>
          <w:szCs w:val="30"/>
        </w:rPr>
        <w:t>1</w:t>
      </w:r>
      <w:r>
        <w:rPr>
          <w:rFonts w:ascii="Times New Roman" w:hAnsi="Times New Roman" w:cs="宋体"/>
          <w:sz w:val="30"/>
          <w:szCs w:val="30"/>
        </w:rPr>
        <w:t>9</w:t>
      </w:r>
      <w:r>
        <w:rPr>
          <w:rFonts w:ascii="Times New Roman" w:hAnsi="Times New Roman" w:cs="宋体" w:hint="eastAsia"/>
          <w:sz w:val="30"/>
          <w:szCs w:val="30"/>
        </w:rPr>
        <w:t>日</w:t>
      </w:r>
    </w:p>
    <w:sectPr w:rsidR="008026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643" w:rsidRDefault="00BA6643" w:rsidP="00DE14DD">
      <w:r>
        <w:separator/>
      </w:r>
    </w:p>
  </w:endnote>
  <w:endnote w:type="continuationSeparator" w:id="0">
    <w:p w:rsidR="00BA6643" w:rsidRDefault="00BA6643" w:rsidP="00DE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___WRD_EMBED_SUB_46">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643" w:rsidRDefault="00BA6643" w:rsidP="00DE14DD">
      <w:r>
        <w:separator/>
      </w:r>
    </w:p>
  </w:footnote>
  <w:footnote w:type="continuationSeparator" w:id="0">
    <w:p w:rsidR="00BA6643" w:rsidRDefault="00BA6643" w:rsidP="00DE14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30D44"/>
    <w:multiLevelType w:val="multilevel"/>
    <w:tmpl w:val="54B30D44"/>
    <w:lvl w:ilvl="0">
      <w:start w:val="1"/>
      <w:numFmt w:val="decimal"/>
      <w:lvlText w:val="%1）"/>
      <w:lvlJc w:val="left"/>
      <w:pPr>
        <w:ind w:left="1056" w:hanging="720"/>
      </w:pPr>
      <w:rPr>
        <w:rFonts w:ascii="___WRD_EMBED_SUB_46" w:eastAsia="___WRD_EMBED_SUB_46" w:hAnsi="___WRD_EMBED_SUB_46" w:cs="___WRD_EMBED_SUB_46"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hNzdlOWQ5YjI5MGRlOTc2OTYxY2JjODlhZjEwMWIifQ=="/>
  </w:docVars>
  <w:rsids>
    <w:rsidRoot w:val="00846251"/>
    <w:rsid w:val="00027203"/>
    <w:rsid w:val="000A2CDF"/>
    <w:rsid w:val="00146C85"/>
    <w:rsid w:val="001A3611"/>
    <w:rsid w:val="001F6D6C"/>
    <w:rsid w:val="002024E4"/>
    <w:rsid w:val="002A70EF"/>
    <w:rsid w:val="00331BF4"/>
    <w:rsid w:val="00352153"/>
    <w:rsid w:val="00387FCF"/>
    <w:rsid w:val="004E1B60"/>
    <w:rsid w:val="00561512"/>
    <w:rsid w:val="00584271"/>
    <w:rsid w:val="005F3223"/>
    <w:rsid w:val="00641015"/>
    <w:rsid w:val="00650F57"/>
    <w:rsid w:val="00721355"/>
    <w:rsid w:val="00761830"/>
    <w:rsid w:val="00787473"/>
    <w:rsid w:val="007C5368"/>
    <w:rsid w:val="0080265C"/>
    <w:rsid w:val="00841180"/>
    <w:rsid w:val="00846251"/>
    <w:rsid w:val="008F481E"/>
    <w:rsid w:val="009212B3"/>
    <w:rsid w:val="00944FDE"/>
    <w:rsid w:val="00961EF1"/>
    <w:rsid w:val="00965630"/>
    <w:rsid w:val="009662BF"/>
    <w:rsid w:val="009D090F"/>
    <w:rsid w:val="00A0140D"/>
    <w:rsid w:val="00AF25E8"/>
    <w:rsid w:val="00B256E9"/>
    <w:rsid w:val="00B76970"/>
    <w:rsid w:val="00BA6643"/>
    <w:rsid w:val="00C9047B"/>
    <w:rsid w:val="00CB76FD"/>
    <w:rsid w:val="00D04FA5"/>
    <w:rsid w:val="00D545B4"/>
    <w:rsid w:val="00DC0298"/>
    <w:rsid w:val="00DE14DD"/>
    <w:rsid w:val="00E15318"/>
    <w:rsid w:val="00E22DD3"/>
    <w:rsid w:val="00E61BF8"/>
    <w:rsid w:val="00E72174"/>
    <w:rsid w:val="00EA0B31"/>
    <w:rsid w:val="00ED6270"/>
    <w:rsid w:val="00EF1508"/>
    <w:rsid w:val="00F9282D"/>
    <w:rsid w:val="00FC7C54"/>
    <w:rsid w:val="04003C23"/>
    <w:rsid w:val="0471096D"/>
    <w:rsid w:val="08B96E48"/>
    <w:rsid w:val="0BBC7B0E"/>
    <w:rsid w:val="0F7F4595"/>
    <w:rsid w:val="1B11067B"/>
    <w:rsid w:val="1F0A1575"/>
    <w:rsid w:val="25263D03"/>
    <w:rsid w:val="28445DD1"/>
    <w:rsid w:val="2EDC1731"/>
    <w:rsid w:val="418E7C8B"/>
    <w:rsid w:val="4E66299B"/>
    <w:rsid w:val="5B707B96"/>
    <w:rsid w:val="5C7D6D34"/>
    <w:rsid w:val="5D1C654D"/>
    <w:rsid w:val="5D916C44"/>
    <w:rsid w:val="6BC37E02"/>
    <w:rsid w:val="6CBD77C7"/>
    <w:rsid w:val="6E4F6CC5"/>
    <w:rsid w:val="71B17DC3"/>
    <w:rsid w:val="73236876"/>
    <w:rsid w:val="738E1620"/>
    <w:rsid w:val="73C2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E2906DE"/>
  <w15:docId w15:val="{C84C0A52-055A-4A95-AE9F-A5C20102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alloon Text"/>
    <w:basedOn w:val="a"/>
    <w:link w:val="a6"/>
    <w:autoRedefine/>
    <w:qFormat/>
    <w:rPr>
      <w:sz w:val="18"/>
      <w:szCs w:val="18"/>
    </w:rPr>
  </w:style>
  <w:style w:type="paragraph" w:styleId="a7">
    <w:name w:val="footer"/>
    <w:basedOn w:val="a"/>
    <w:link w:val="a8"/>
    <w:autoRedefine/>
    <w:qFormat/>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qFormat/>
    <w:rPr>
      <w:b/>
      <w:bCs/>
    </w:rPr>
  </w:style>
  <w:style w:type="character" w:styleId="ad">
    <w:name w:val="Hyperlink"/>
    <w:basedOn w:val="a0"/>
    <w:autoRedefine/>
    <w:qFormat/>
    <w:rPr>
      <w:color w:val="0000FF"/>
      <w:u w:val="single"/>
    </w:rPr>
  </w:style>
  <w:style w:type="character" w:styleId="ae">
    <w:name w:val="annotation reference"/>
    <w:basedOn w:val="a0"/>
    <w:autoRedefine/>
    <w:qFormat/>
    <w:rPr>
      <w:sz w:val="21"/>
      <w:szCs w:val="21"/>
    </w:rPr>
  </w:style>
  <w:style w:type="paragraph" w:styleId="af">
    <w:name w:val="List Paragraph"/>
    <w:autoRedefine/>
    <w:qFormat/>
    <w:pPr>
      <w:widowControl w:val="0"/>
      <w:ind w:firstLineChars="200" w:firstLine="420"/>
      <w:jc w:val="both"/>
    </w:pPr>
    <w:rPr>
      <w:rFonts w:ascii="Calibri" w:eastAsia="宋体" w:hAnsi="Calibri" w:cs="Times New Roman"/>
      <w:kern w:val="2"/>
      <w:sz w:val="21"/>
      <w:szCs w:val="22"/>
    </w:rPr>
  </w:style>
  <w:style w:type="character" w:customStyle="1" w:styleId="a6">
    <w:name w:val="批注框文本 字符"/>
    <w:basedOn w:val="a0"/>
    <w:link w:val="a5"/>
    <w:autoRedefine/>
    <w:qFormat/>
    <w:rPr>
      <w:rFonts w:ascii="Calibri" w:eastAsia="宋体" w:hAnsi="Calibri" w:cs="Times New Roman"/>
      <w:kern w:val="2"/>
      <w:sz w:val="18"/>
      <w:szCs w:val="18"/>
    </w:rPr>
  </w:style>
  <w:style w:type="character" w:customStyle="1" w:styleId="aa">
    <w:name w:val="页眉 字符"/>
    <w:basedOn w:val="a0"/>
    <w:link w:val="a9"/>
    <w:autoRedefine/>
    <w:qFormat/>
    <w:rPr>
      <w:rFonts w:ascii="Calibri" w:eastAsia="宋体" w:hAnsi="Calibri" w:cs="Times New Roman"/>
      <w:kern w:val="2"/>
      <w:sz w:val="18"/>
      <w:szCs w:val="18"/>
    </w:rPr>
  </w:style>
  <w:style w:type="character" w:customStyle="1" w:styleId="a8">
    <w:name w:val="页脚 字符"/>
    <w:basedOn w:val="a0"/>
    <w:link w:val="a7"/>
    <w:autoRedefine/>
    <w:qFormat/>
    <w:rPr>
      <w:rFonts w:ascii="Calibri" w:eastAsia="宋体" w:hAnsi="Calibri" w:cs="Times New Roman"/>
      <w:kern w:val="2"/>
      <w:sz w:val="18"/>
      <w:szCs w:val="18"/>
    </w:rPr>
  </w:style>
  <w:style w:type="character" w:customStyle="1" w:styleId="a4">
    <w:name w:val="批注文字 字符"/>
    <w:basedOn w:val="a0"/>
    <w:link w:val="a3"/>
    <w:autoRedefine/>
    <w:qFormat/>
    <w:rPr>
      <w:rFonts w:ascii="Calibri" w:eastAsia="宋体" w:hAnsi="Calibri" w:cs="Times New Roman"/>
      <w:kern w:val="2"/>
      <w:sz w:val="21"/>
      <w:szCs w:val="22"/>
    </w:rPr>
  </w:style>
  <w:style w:type="character" w:customStyle="1" w:styleId="ac">
    <w:name w:val="批注主题 字符"/>
    <w:basedOn w:val="a4"/>
    <w:link w:val="ab"/>
    <w:autoRedefine/>
    <w:qFormat/>
    <w:rPr>
      <w:rFonts w:ascii="Calibri" w:eastAsia="宋体" w:hAnsi="Calibri"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qgcxy3@zju.edu.cn&#65288;&#21482;&#25509;&#21463;&#20449;&#35775;&#12289;&#25237;&#35785;&#65292;&#19981;&#25509;&#21463;&#20449;&#24687;&#21672;&#35810;&#65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jrj</cp:lastModifiedBy>
  <cp:revision>8</cp:revision>
  <dcterms:created xsi:type="dcterms:W3CDTF">2024-03-20T07:01:00Z</dcterms:created>
  <dcterms:modified xsi:type="dcterms:W3CDTF">2024-03-20T07:33:00Z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B7176B7994E14A25ADA8A54F20A1813F_13</vt:lpwstr>
  </property>
</Properties>
</file>